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39260" w14:textId="2438D554" w:rsidR="00A257BE" w:rsidRPr="00E01259" w:rsidRDefault="00AB6980" w:rsidP="0012500B">
      <w:pPr>
        <w:pStyle w:val="Title"/>
        <w:rPr>
          <w:sz w:val="48"/>
          <w:szCs w:val="48"/>
        </w:rPr>
      </w:pPr>
      <w:r w:rsidRPr="00E01259">
        <w:rPr>
          <w:sz w:val="48"/>
          <w:szCs w:val="48"/>
        </w:rPr>
        <w:t>Unmistaken: Imaginative Perception and Illusion</w:t>
      </w:r>
    </w:p>
    <w:p w14:paraId="4867B943" w14:textId="4C50DD05" w:rsidR="003126DE" w:rsidRPr="00E01259" w:rsidRDefault="003126DE" w:rsidP="00193E1B">
      <w:pPr>
        <w:pStyle w:val="Heading1"/>
      </w:pPr>
      <w:r w:rsidRPr="00E01259">
        <w:t>Abstract</w:t>
      </w:r>
    </w:p>
    <w:p w14:paraId="776FE1CF" w14:textId="281E4818" w:rsidR="003126DE" w:rsidRPr="00E01259" w:rsidRDefault="003126DE" w:rsidP="003126DE">
      <w:r w:rsidRPr="00E01259">
        <w:t>Sometimes what we perceive appears other than it is. The term ‘illusion’ is often used to capture the broad variety of cases in which this occurs. But some of these cases are better described as cases of imaginative perception – cases in which what we perceive appears as we imagine it to be. I argue that imaginative perception is to be sharply contrasted with illusions variously conceived as cases of misleading appearance and cases of perceptual error.</w:t>
      </w:r>
      <w:r w:rsidR="005767AA" w:rsidRPr="005767AA">
        <w:t xml:space="preserve"> </w:t>
      </w:r>
      <w:r w:rsidR="005767AA" w:rsidRPr="00E01259">
        <w:t>By removing the blanket term 'illusion' from our description of such cases, we can better see the underlying complex of cognitive processes they involve.</w:t>
      </w:r>
    </w:p>
    <w:p w14:paraId="37761020" w14:textId="45437837" w:rsidR="009C29CE" w:rsidRPr="00E01259" w:rsidRDefault="009C29CE" w:rsidP="00193E1B">
      <w:pPr>
        <w:pStyle w:val="Heading1"/>
      </w:pPr>
      <w:r w:rsidRPr="00E01259">
        <w:t>I</w:t>
      </w:r>
    </w:p>
    <w:p w14:paraId="093D1361" w14:textId="28345181" w:rsidR="00212E52" w:rsidRPr="00E01259" w:rsidRDefault="00097D7E" w:rsidP="009C29CE">
      <w:r w:rsidRPr="00E01259">
        <w:t>A</w:t>
      </w:r>
      <w:r w:rsidR="00B46E22" w:rsidRPr="00E01259">
        <w:t xml:space="preserve"> lesson that Austin once tried to teach is that it would be </w:t>
      </w:r>
      <w:r w:rsidR="006C254B" w:rsidRPr="00E01259">
        <w:t xml:space="preserve">wrong to assume that </w:t>
      </w:r>
      <w:r w:rsidR="00952D75" w:rsidRPr="00E01259">
        <w:t xml:space="preserve">the notion of illusion </w:t>
      </w:r>
      <w:r w:rsidR="00F24A55" w:rsidRPr="00E01259">
        <w:t>operative in</w:t>
      </w:r>
      <w:r w:rsidR="00D14C60" w:rsidRPr="00E01259">
        <w:t xml:space="preserve"> certain versions of the</w:t>
      </w:r>
      <w:r w:rsidR="00D94B8E" w:rsidRPr="00E01259">
        <w:t xml:space="preserve"> </w:t>
      </w:r>
      <w:r w:rsidR="008259D8" w:rsidRPr="00E01259">
        <w:t>A</w:t>
      </w:r>
      <w:r w:rsidR="00D94B8E" w:rsidRPr="00E01259">
        <w:t xml:space="preserve">rgument from </w:t>
      </w:r>
      <w:r w:rsidR="008259D8" w:rsidRPr="00E01259">
        <w:t>I</w:t>
      </w:r>
      <w:r w:rsidR="00D94B8E" w:rsidRPr="00E01259">
        <w:t>llusion</w:t>
      </w:r>
      <w:r w:rsidR="00ED128F" w:rsidRPr="00E01259">
        <w:t xml:space="preserve"> picks out a uniform category. </w:t>
      </w:r>
      <w:r w:rsidR="00614A41" w:rsidRPr="00E01259">
        <w:t xml:space="preserve">His </w:t>
      </w:r>
      <w:r w:rsidR="007F1B5C" w:rsidRPr="00E01259">
        <w:t xml:space="preserve">concern at the time was a conception of illusion as cases </w:t>
      </w:r>
      <w:r w:rsidR="004021D5" w:rsidRPr="00E01259">
        <w:t xml:space="preserve">in which it is </w:t>
      </w:r>
      <w:r w:rsidR="008D4295" w:rsidRPr="00E01259">
        <w:t xml:space="preserve">metaphorically </w:t>
      </w:r>
      <w:r w:rsidR="004021D5" w:rsidRPr="00E01259">
        <w:t>said that ou</w:t>
      </w:r>
      <w:r w:rsidR="00BF52C2" w:rsidRPr="00E01259">
        <w:t>r</w:t>
      </w:r>
      <w:r w:rsidR="004021D5" w:rsidRPr="00E01259">
        <w:t xml:space="preserve"> senses </w:t>
      </w:r>
      <w:r w:rsidR="00943456" w:rsidRPr="00E01259">
        <w:t>‘</w:t>
      </w:r>
      <w:r w:rsidR="004021D5" w:rsidRPr="00E01259">
        <w:t>deceive</w:t>
      </w:r>
      <w:r w:rsidR="00943456" w:rsidRPr="00E01259">
        <w:t>’</w:t>
      </w:r>
      <w:r w:rsidR="004021D5" w:rsidRPr="00E01259">
        <w:t xml:space="preserve"> us</w:t>
      </w:r>
      <w:r w:rsidR="00520058" w:rsidRPr="00E01259">
        <w:t xml:space="preserve"> </w:t>
      </w:r>
      <w:r w:rsidR="00520058" w:rsidRPr="00E01259">
        <w:fldChar w:fldCharType="begin"/>
      </w:r>
      <w:r w:rsidR="00520058" w:rsidRPr="00E01259">
        <w:instrText xml:space="preserve"> ADDIN EN.CITE &lt;EndNote&gt;&lt;Cite&gt;&lt;Author&gt;Austin&lt;/Author&gt;&lt;Year&gt;1962&lt;/Year&gt;&lt;RecNum&gt;982&lt;/RecNum&gt;&lt;Pages&gt;11&lt;/Pages&gt;&lt;DisplayText&gt;(Austin, 1962, p. 11)&lt;/DisplayText&gt;&lt;record&gt;&lt;rec-number&gt;982&lt;/rec-number&gt;&lt;foreign-keys&gt;&lt;key app="EN" db-id="fvae2fx915vvdmet9t255xresfvavfvts0tt" timestamp="0"&gt;982&lt;/key&gt;&lt;/foreign-keys&gt;&lt;ref-type name="Book"&gt;6&lt;/ref-type&gt;&lt;contributors&gt;&lt;authors&gt;&lt;author&gt;Austin, J. L.&lt;/author&gt;&lt;/authors&gt;&lt;/contributors&gt;&lt;titles&gt;&lt;title&gt;Sense and sensibilia&lt;/title&gt;&lt;/titles&gt;&lt;dates&gt;&lt;year&gt;1962&lt;/year&gt;&lt;/dates&gt;&lt;pub-location&gt;Oxford&lt;/pub-location&gt;&lt;publisher&gt;Clarendon Press&lt;/publisher&gt;&lt;urls&gt;&lt;/urls&gt;&lt;/record&gt;&lt;/Cite&gt;&lt;/EndNote&gt;</w:instrText>
      </w:r>
      <w:r w:rsidR="00520058" w:rsidRPr="00E01259">
        <w:fldChar w:fldCharType="separate"/>
      </w:r>
      <w:r w:rsidR="00520058" w:rsidRPr="00E01259">
        <w:t>(Austin, 1962, p. 11)</w:t>
      </w:r>
      <w:r w:rsidR="00520058" w:rsidRPr="00E01259">
        <w:fldChar w:fldCharType="end"/>
      </w:r>
      <w:r w:rsidR="002A1A22" w:rsidRPr="00E01259">
        <w:t xml:space="preserve">. </w:t>
      </w:r>
      <w:r w:rsidR="00955E99" w:rsidRPr="00E01259">
        <w:t xml:space="preserve">He </w:t>
      </w:r>
      <w:r w:rsidR="00172637" w:rsidRPr="00E01259">
        <w:t xml:space="preserve">notes the poverty of the metaphor </w:t>
      </w:r>
      <w:r w:rsidR="00526D2F" w:rsidRPr="00E01259">
        <w:t>in any attempt at generalising over the various phenomena</w:t>
      </w:r>
      <w:r w:rsidR="00B44BF1" w:rsidRPr="00E01259">
        <w:t xml:space="preserve"> classically cited as </w:t>
      </w:r>
      <w:r w:rsidR="002D6782" w:rsidRPr="00E01259">
        <w:t>cases of illusion</w:t>
      </w:r>
      <w:r w:rsidR="0039458F" w:rsidRPr="00E01259">
        <w:t>. For we</w:t>
      </w:r>
      <w:r w:rsidR="00E57E0C" w:rsidRPr="00E01259">
        <w:t xml:space="preserve"> are</w:t>
      </w:r>
      <w:r w:rsidR="006D4C9B" w:rsidRPr="00E01259">
        <w:t xml:space="preserve"> mistaken only in the limit case</w:t>
      </w:r>
      <w:r w:rsidR="00B648EE" w:rsidRPr="00E01259">
        <w:t>; we are</w:t>
      </w:r>
      <w:r w:rsidR="00D86A35" w:rsidRPr="00E01259">
        <w:t xml:space="preserve"> </w:t>
      </w:r>
      <w:r w:rsidR="000C4E70" w:rsidRPr="00E01259">
        <w:t xml:space="preserve">often </w:t>
      </w:r>
      <w:r w:rsidR="00D86A35" w:rsidRPr="00E01259">
        <w:t>quite</w:t>
      </w:r>
      <w:r w:rsidR="00E57E0C" w:rsidRPr="00E01259">
        <w:t xml:space="preserve"> able to </w:t>
      </w:r>
      <w:r w:rsidR="007A13C1" w:rsidRPr="00E01259">
        <w:t xml:space="preserve">distinguish how things </w:t>
      </w:r>
      <w:r w:rsidR="003A5A57" w:rsidRPr="00E01259">
        <w:t>appear</w:t>
      </w:r>
      <w:r w:rsidR="007A13C1" w:rsidRPr="00E01259">
        <w:t xml:space="preserve"> in certain circumstances </w:t>
      </w:r>
      <w:r w:rsidR="00EE7A95" w:rsidRPr="00E01259">
        <w:t>from</w:t>
      </w:r>
      <w:r w:rsidR="007A13C1" w:rsidRPr="00E01259">
        <w:t xml:space="preserve"> how they </w:t>
      </w:r>
      <w:r w:rsidR="00EE7A95" w:rsidRPr="00E01259">
        <w:t>are.</w:t>
      </w:r>
      <w:r w:rsidR="00B648EE" w:rsidRPr="00E01259">
        <w:t xml:space="preserve"> One </w:t>
      </w:r>
      <w:r w:rsidR="003146E4">
        <w:t xml:space="preserve">might </w:t>
      </w:r>
      <w:r w:rsidR="00D85A3D">
        <w:t>go further</w:t>
      </w:r>
      <w:r w:rsidR="003559E3">
        <w:t xml:space="preserve">: </w:t>
      </w:r>
      <w:r w:rsidR="00AE53BD">
        <w:t xml:space="preserve">for </w:t>
      </w:r>
      <w:r w:rsidR="00E77435">
        <w:t xml:space="preserve">instance, </w:t>
      </w:r>
      <w:r w:rsidR="00305BBC" w:rsidRPr="00E01259">
        <w:fldChar w:fldCharType="begin"/>
      </w:r>
      <w:r w:rsidR="00305BBC" w:rsidRPr="00E01259">
        <w:instrText xml:space="preserve"> ADDIN EN.CITE &lt;EndNote&gt;&lt;Cite AuthorYear="1"&gt;&lt;Author&gt;Kalderon&lt;/Author&gt;&lt;Year&gt;2011&lt;/Year&gt;&lt;RecNum&gt;3205&lt;/RecNum&gt;&lt;DisplayText&gt;Kalderon (2011)&lt;/DisplayText&gt;&lt;record&gt;&lt;rec-number&gt;3205&lt;/rec-number&gt;&lt;foreign-keys&gt;&lt;key app="EN" db-id="fvae2fx915vvdmet9t255xresfvavfvts0tt" timestamp="1710232693"&gt;3205&lt;/key&gt;&lt;/foreign-keys&gt;&lt;ref-type name="Journal Article"&gt;17&lt;/ref-type&gt;&lt;contributors&gt;&lt;authors&gt;&lt;author&gt;Kalderon, Mark Eli&lt;/author&gt;&lt;/authors&gt;&lt;/contributors&gt;&lt;titles&gt;&lt;title&gt;Color Illusion&lt;/title&gt;&lt;secondary-title&gt;Noûs&lt;/secondary-title&gt;&lt;/titles&gt;&lt;periodical&gt;&lt;full-title&gt;Noûs&lt;/full-title&gt;&lt;/periodical&gt;&lt;pages&gt;751-775&lt;/pages&gt;&lt;volume&gt;45&lt;/volume&gt;&lt;number&gt;4&lt;/number&gt;&lt;dates&gt;&lt;year&gt;2011&lt;/year&gt;&lt;/dates&gt;&lt;urls&gt;&lt;/urls&gt;&lt;/record&gt;&lt;/Cite&gt;&lt;/EndNote&gt;</w:instrText>
      </w:r>
      <w:r w:rsidR="00305BBC" w:rsidRPr="00E01259">
        <w:fldChar w:fldCharType="separate"/>
      </w:r>
      <w:r w:rsidR="00305BBC" w:rsidRPr="00E01259">
        <w:t>Kalderon (2011)</w:t>
      </w:r>
      <w:r w:rsidR="00305BBC" w:rsidRPr="00E01259">
        <w:fldChar w:fldCharType="end"/>
      </w:r>
      <w:r w:rsidR="00305BBC">
        <w:t xml:space="preserve"> suggests</w:t>
      </w:r>
      <w:r w:rsidR="0081401A" w:rsidRPr="00E01259">
        <w:t xml:space="preserve"> that there</w:t>
      </w:r>
      <w:r w:rsidR="001807A1" w:rsidRPr="00E01259">
        <w:t xml:space="preserve"> may not be any</w:t>
      </w:r>
      <w:r w:rsidR="0081401A" w:rsidRPr="00E01259">
        <w:t xml:space="preserve"> </w:t>
      </w:r>
      <w:r w:rsidR="008D0D0D" w:rsidRPr="00E01259">
        <w:t>c</w:t>
      </w:r>
      <w:r w:rsidR="00DA3DFD" w:rsidRPr="00E01259">
        <w:t xml:space="preserve">ases in which the </w:t>
      </w:r>
      <w:r w:rsidR="00AA4CAB" w:rsidRPr="00E01259">
        <w:t xml:space="preserve">generic description of illusion applies – there </w:t>
      </w:r>
      <w:r w:rsidR="00F773AB" w:rsidRPr="00E01259">
        <w:t xml:space="preserve">may not be any </w:t>
      </w:r>
      <w:r w:rsidR="00361A49" w:rsidRPr="00E01259">
        <w:t>cases in</w:t>
      </w:r>
      <w:r w:rsidR="008D0D0D" w:rsidRPr="00E01259">
        <w:t xml:space="preserve"> which something</w:t>
      </w:r>
      <w:r w:rsidR="00C6674A" w:rsidRPr="00E01259">
        <w:t xml:space="preserve"> </w:t>
      </w:r>
      <w:r w:rsidR="003A5A57" w:rsidRPr="00E01259">
        <w:t>appears</w:t>
      </w:r>
      <w:r w:rsidR="008D0D0D" w:rsidRPr="00E01259">
        <w:t xml:space="preserve"> </w:t>
      </w:r>
      <w:r w:rsidR="008D0D0D" w:rsidRPr="00E01259">
        <w:rPr>
          <w:i/>
          <w:iCs/>
        </w:rPr>
        <w:t>F</w:t>
      </w:r>
      <w:r w:rsidR="008D0D0D" w:rsidRPr="00E01259">
        <w:t xml:space="preserve"> </w:t>
      </w:r>
      <w:r w:rsidR="00EC484D" w:rsidRPr="00E01259">
        <w:t>when</w:t>
      </w:r>
      <w:r w:rsidR="008D0D0D" w:rsidRPr="00E01259">
        <w:t xml:space="preserve"> it is not </w:t>
      </w:r>
      <w:r w:rsidR="008D0D0D" w:rsidRPr="00E01259">
        <w:rPr>
          <w:i/>
          <w:iCs/>
        </w:rPr>
        <w:t>F</w:t>
      </w:r>
      <w:r w:rsidR="008D0D0D" w:rsidRPr="00E01259">
        <w:t>.</w:t>
      </w:r>
      <w:r w:rsidR="002714E7" w:rsidRPr="00E01259">
        <w:t xml:space="preserve"> </w:t>
      </w:r>
      <w:r w:rsidR="00F47A19">
        <w:t>I argue here that</w:t>
      </w:r>
      <w:r w:rsidR="00DF4116" w:rsidRPr="00E01259">
        <w:t xml:space="preserve"> even if</w:t>
      </w:r>
      <w:r w:rsidR="002714E7" w:rsidRPr="00E01259">
        <w:t xml:space="preserve"> there are such </w:t>
      </w:r>
      <w:r w:rsidR="00056A93" w:rsidRPr="00E01259">
        <w:t>cases</w:t>
      </w:r>
      <w:r w:rsidR="002714E7" w:rsidRPr="00E01259">
        <w:t xml:space="preserve">, </w:t>
      </w:r>
      <w:r w:rsidR="00087303" w:rsidRPr="00E01259">
        <w:t>it would be wrong to</w:t>
      </w:r>
      <w:r w:rsidR="00212E52" w:rsidRPr="00E01259">
        <w:t xml:space="preserve"> characterise them </w:t>
      </w:r>
      <w:r w:rsidR="00DF4116" w:rsidRPr="00E01259">
        <w:t xml:space="preserve">all </w:t>
      </w:r>
      <w:r w:rsidR="00212E52" w:rsidRPr="00E01259">
        <w:t>as illusory</w:t>
      </w:r>
      <w:r w:rsidR="00154E1C" w:rsidRPr="00E01259">
        <w:t xml:space="preserve"> simply in virtue of fitting this description.</w:t>
      </w:r>
    </w:p>
    <w:p w14:paraId="454DA1DB" w14:textId="3CE88F62" w:rsidR="00781BD6" w:rsidRPr="00E01259" w:rsidRDefault="00212E52" w:rsidP="009C29CE">
      <w:r w:rsidRPr="00E01259">
        <w:t>Consider</w:t>
      </w:r>
      <w:r w:rsidR="006375BA" w:rsidRPr="00E01259">
        <w:t xml:space="preserve"> an example</w:t>
      </w:r>
      <w:r w:rsidR="000F4E43" w:rsidRPr="00E01259">
        <w:t xml:space="preserve"> I will call </w:t>
      </w:r>
      <w:r w:rsidR="000F4E43" w:rsidRPr="00E01259">
        <w:rPr>
          <w:i/>
          <w:iCs/>
        </w:rPr>
        <w:t>Film</w:t>
      </w:r>
      <w:r w:rsidR="000F4E43" w:rsidRPr="00E01259">
        <w:t>.</w:t>
      </w:r>
      <w:r w:rsidR="001D4A21" w:rsidRPr="00E01259">
        <w:t xml:space="preserve"> I</w:t>
      </w:r>
      <w:r w:rsidRPr="00E01259">
        <w:t xml:space="preserve"> </w:t>
      </w:r>
      <w:r w:rsidR="005754BE" w:rsidRPr="00E01259">
        <w:t>am</w:t>
      </w:r>
      <w:r w:rsidRPr="00E01259">
        <w:t xml:space="preserve"> watch</w:t>
      </w:r>
      <w:r w:rsidR="00907FBC" w:rsidRPr="00E01259">
        <w:t>ing</w:t>
      </w:r>
      <w:r w:rsidRPr="00E01259">
        <w:t xml:space="preserve"> a</w:t>
      </w:r>
      <w:r w:rsidR="00F71B5F" w:rsidRPr="00E01259">
        <w:t xml:space="preserve"> film of</w:t>
      </w:r>
      <w:r w:rsidRPr="00E01259">
        <w:t xml:space="preserve"> childhood friend’s</w:t>
      </w:r>
      <w:r w:rsidR="00D72CEA" w:rsidRPr="00E01259">
        <w:t xml:space="preserve"> performance</w:t>
      </w:r>
      <w:r w:rsidR="00F71B5F" w:rsidRPr="00E01259">
        <w:t>,</w:t>
      </w:r>
      <w:r w:rsidR="00D72CEA" w:rsidRPr="00E01259">
        <w:t xml:space="preserve"> in </w:t>
      </w:r>
      <w:r w:rsidR="00E50EBB" w:rsidRPr="00E01259">
        <w:t>a TV show in which she stars</w:t>
      </w:r>
      <w:r w:rsidRPr="00E01259">
        <w:t>.</w:t>
      </w:r>
      <w:r w:rsidR="003A5A57" w:rsidRPr="00E01259">
        <w:t xml:space="preserve"> Her performance </w:t>
      </w:r>
      <w:r w:rsidR="005754BE" w:rsidRPr="00E01259">
        <w:t>is</w:t>
      </w:r>
      <w:r w:rsidR="003A5A57" w:rsidRPr="00E01259">
        <w:t xml:space="preserve"> terrific. She</w:t>
      </w:r>
      <w:r w:rsidR="003C7E4E" w:rsidRPr="00E01259">
        <w:t xml:space="preserve"> </w:t>
      </w:r>
      <w:r w:rsidR="005754BE" w:rsidRPr="00E01259">
        <w:t>does</w:t>
      </w:r>
      <w:r w:rsidR="003C7E4E" w:rsidRPr="00E01259">
        <w:t xml:space="preserve"> not appear</w:t>
      </w:r>
      <w:r w:rsidR="00EA2163" w:rsidRPr="00E01259">
        <w:t xml:space="preserve"> as the person</w:t>
      </w:r>
      <w:r w:rsidR="00C07BCF" w:rsidRPr="00E01259">
        <w:t xml:space="preserve"> with whom </w:t>
      </w:r>
      <w:r w:rsidR="00C61D9D" w:rsidRPr="00E01259">
        <w:t>I have a shared history</w:t>
      </w:r>
      <w:r w:rsidR="003C7E4E" w:rsidRPr="00E01259">
        <w:t>. S</w:t>
      </w:r>
      <w:r w:rsidR="008A3D7A" w:rsidRPr="00E01259">
        <w:t>he appear</w:t>
      </w:r>
      <w:r w:rsidR="00833AFC" w:rsidRPr="00E01259">
        <w:t>s</w:t>
      </w:r>
      <w:r w:rsidR="008A3D7A" w:rsidRPr="00E01259">
        <w:t xml:space="preserve"> as</w:t>
      </w:r>
      <w:r w:rsidRPr="00E01259">
        <w:t xml:space="preserve"> the </w:t>
      </w:r>
      <w:r w:rsidR="00763E86" w:rsidRPr="00E01259">
        <w:t>person</w:t>
      </w:r>
      <w:r w:rsidRPr="00E01259">
        <w:t xml:space="preserve"> she play</w:t>
      </w:r>
      <w:r w:rsidR="00833AFC" w:rsidRPr="00E01259">
        <w:t>s</w:t>
      </w:r>
      <w:r w:rsidR="00DB3912" w:rsidRPr="00E01259">
        <w:t>,</w:t>
      </w:r>
      <w:r w:rsidRPr="00E01259">
        <w:t xml:space="preserve"> her behaviour fitting a</w:t>
      </w:r>
      <w:r w:rsidR="00D9718F" w:rsidRPr="00E01259">
        <w:t xml:space="preserve"> </w:t>
      </w:r>
      <w:r w:rsidRPr="00E01259">
        <w:t xml:space="preserve">past within the </w:t>
      </w:r>
      <w:r w:rsidR="00190444" w:rsidRPr="00E01259">
        <w:t>story told</w:t>
      </w:r>
      <w:r w:rsidRPr="00E01259">
        <w:t xml:space="preserve">. </w:t>
      </w:r>
      <w:r w:rsidR="00A45085" w:rsidRPr="00E01259">
        <w:lastRenderedPageBreak/>
        <w:t>Another example</w:t>
      </w:r>
      <w:r w:rsidR="001E5880" w:rsidRPr="00E01259">
        <w:t xml:space="preserve"> (call this </w:t>
      </w:r>
      <w:r w:rsidR="001E5880" w:rsidRPr="00E01259">
        <w:rPr>
          <w:i/>
          <w:iCs/>
        </w:rPr>
        <w:t>HMD</w:t>
      </w:r>
      <w:r w:rsidR="001E5880" w:rsidRPr="00E01259">
        <w:t>)</w:t>
      </w:r>
      <w:r w:rsidR="00A45085" w:rsidRPr="00E01259">
        <w:t xml:space="preserve">: </w:t>
      </w:r>
      <w:r w:rsidRPr="00E01259">
        <w:t>I don</w:t>
      </w:r>
      <w:r w:rsidR="00363E54" w:rsidRPr="00E01259">
        <w:t xml:space="preserve"> a</w:t>
      </w:r>
      <w:r w:rsidRPr="00E01259">
        <w:t xml:space="preserve"> head-mounted display to</w:t>
      </w:r>
      <w:r w:rsidR="00833AFC" w:rsidRPr="00E01259">
        <w:t xml:space="preserve"> determine</w:t>
      </w:r>
      <w:r w:rsidRPr="00E01259">
        <w:t xml:space="preserve"> the best placement of a chair I </w:t>
      </w:r>
      <w:r w:rsidR="00833AFC" w:rsidRPr="00E01259">
        <w:t>am</w:t>
      </w:r>
      <w:r w:rsidRPr="00E01259">
        <w:t xml:space="preserve"> interested in purchasing. </w:t>
      </w:r>
      <w:r w:rsidR="007E473C" w:rsidRPr="00E01259">
        <w:t xml:space="preserve">I see </w:t>
      </w:r>
      <w:r w:rsidR="00EF5BBF" w:rsidRPr="00E01259">
        <w:t>my living room, by means of cameras embedded in the device’s outer casing.</w:t>
      </w:r>
      <w:r w:rsidR="00386901" w:rsidRPr="00E01259">
        <w:t xml:space="preserve"> As I manipulate the controls, a</w:t>
      </w:r>
      <w:r w:rsidRPr="00E01259">
        <w:t xml:space="preserve"> photorealistic virtual </w:t>
      </w:r>
      <w:r w:rsidR="002D2ED1" w:rsidRPr="00E01259">
        <w:t>model</w:t>
      </w:r>
      <w:r w:rsidRPr="00E01259">
        <w:t xml:space="preserve"> of </w:t>
      </w:r>
      <w:r w:rsidR="0062573E" w:rsidRPr="00E01259">
        <w:t>a</w:t>
      </w:r>
      <w:r w:rsidRPr="00E01259">
        <w:t xml:space="preserve"> chair appea</w:t>
      </w:r>
      <w:r w:rsidR="00833AFC" w:rsidRPr="00E01259">
        <w:t>rs</w:t>
      </w:r>
      <w:r w:rsidR="00BA4487">
        <w:t xml:space="preserve"> as</w:t>
      </w:r>
      <w:r w:rsidRPr="00E01259">
        <w:t xml:space="preserve"> in front of me</w:t>
      </w:r>
      <w:r w:rsidR="005345F3" w:rsidRPr="00E01259">
        <w:t xml:space="preserve"> in my living room</w:t>
      </w:r>
      <w:r w:rsidRPr="00E01259">
        <w:t>, then</w:t>
      </w:r>
      <w:r w:rsidR="00357A43" w:rsidRPr="00E01259">
        <w:t>,</w:t>
      </w:r>
      <w:r w:rsidRPr="00E01259">
        <w:t xml:space="preserve"> an instant later</w:t>
      </w:r>
      <w:r w:rsidR="00357A43" w:rsidRPr="00E01259">
        <w:t>,</w:t>
      </w:r>
      <w:r w:rsidR="0062573E" w:rsidRPr="00E01259">
        <w:t xml:space="preserve"> much further away,</w:t>
      </w:r>
      <w:r w:rsidRPr="00E01259">
        <w:t xml:space="preserve"> to my left, by the window. </w:t>
      </w:r>
    </w:p>
    <w:p w14:paraId="3C4D4B31" w14:textId="795088CC" w:rsidR="00D50390" w:rsidRDefault="004B0A20" w:rsidP="00D50390">
      <w:r w:rsidRPr="00E01259">
        <w:t>Perhaps one could describe each of these as cases in which something</w:t>
      </w:r>
      <w:r w:rsidR="006B79AD">
        <w:t xml:space="preserve"> merely has an </w:t>
      </w:r>
      <w:r w:rsidR="006B79AD">
        <w:rPr>
          <w:i/>
          <w:iCs/>
        </w:rPr>
        <w:t>F-ish</w:t>
      </w:r>
      <w:r w:rsidR="006B79AD">
        <w:t xml:space="preserve"> appearance</w:t>
      </w:r>
      <w:r w:rsidR="00C27EA9">
        <w:t>,</w:t>
      </w:r>
      <w:r w:rsidR="006B79AD">
        <w:t xml:space="preserve"> or</w:t>
      </w:r>
      <w:r w:rsidR="00D379A0" w:rsidRPr="00E01259">
        <w:t xml:space="preserve"> as cases in which the objects in question are in fact</w:t>
      </w:r>
      <w:r w:rsidR="00C27EA9">
        <w:t xml:space="preserve"> </w:t>
      </w:r>
      <w:r w:rsidR="00C27EA9">
        <w:rPr>
          <w:i/>
          <w:iCs/>
        </w:rPr>
        <w:t>F</w:t>
      </w:r>
      <w:r w:rsidR="00C27EA9">
        <w:t>, such that they appear as they are</w:t>
      </w:r>
      <w:r w:rsidR="00D379A0" w:rsidRPr="00E01259">
        <w:t xml:space="preserve">. </w:t>
      </w:r>
      <w:r w:rsidR="00BA5C83" w:rsidRPr="00E01259">
        <w:t xml:space="preserve">But I want to consider what would follow </w:t>
      </w:r>
      <w:r w:rsidR="00056A93" w:rsidRPr="00E01259">
        <w:t>if we</w:t>
      </w:r>
      <w:r w:rsidR="00DB5591" w:rsidRPr="00E01259">
        <w:t xml:space="preserve"> characterise them in a manner</w:t>
      </w:r>
      <w:r w:rsidR="0012126B" w:rsidRPr="00E01259">
        <w:t xml:space="preserve"> that </w:t>
      </w:r>
      <w:r w:rsidR="00BA5C83" w:rsidRPr="00E01259">
        <w:t>fi</w:t>
      </w:r>
      <w:r w:rsidR="000037C8" w:rsidRPr="00E01259">
        <w:t>t</w:t>
      </w:r>
      <w:r w:rsidR="00DB5591" w:rsidRPr="00E01259">
        <w:t>s</w:t>
      </w:r>
      <w:r w:rsidR="000037C8" w:rsidRPr="00E01259">
        <w:t xml:space="preserve"> </w:t>
      </w:r>
      <w:r w:rsidR="0012126B" w:rsidRPr="00E01259">
        <w:t>the</w:t>
      </w:r>
      <w:r w:rsidR="000037C8" w:rsidRPr="00E01259">
        <w:t xml:space="preserve"> </w:t>
      </w:r>
      <w:r w:rsidR="00527EC1" w:rsidRPr="00E01259">
        <w:t>generic description</w:t>
      </w:r>
      <w:r w:rsidR="000037C8" w:rsidRPr="00E01259">
        <w:t xml:space="preserve"> of illusion</w:t>
      </w:r>
      <w:r w:rsidR="0012126B" w:rsidRPr="00E01259">
        <w:t xml:space="preserve"> noted above</w:t>
      </w:r>
      <w:r w:rsidR="00E10C0B" w:rsidRPr="00E01259">
        <w:t xml:space="preserve">. My childhood </w:t>
      </w:r>
      <w:r w:rsidR="00C01D11" w:rsidRPr="00E01259">
        <w:t>friend appeared</w:t>
      </w:r>
      <w:r w:rsidR="003A0E6D" w:rsidRPr="00E01259">
        <w:t xml:space="preserve"> </w:t>
      </w:r>
      <w:r w:rsidR="00BA4487">
        <w:t>as</w:t>
      </w:r>
      <w:r w:rsidR="003A0E6D" w:rsidRPr="00E01259">
        <w:t xml:space="preserve"> the </w:t>
      </w:r>
      <w:r w:rsidR="00763E86" w:rsidRPr="00E01259">
        <w:t>person</w:t>
      </w:r>
      <w:r w:rsidR="003A0E6D" w:rsidRPr="00E01259">
        <w:t xml:space="preserve"> that she played, but she is not that</w:t>
      </w:r>
      <w:r w:rsidR="00317BFC" w:rsidRPr="00E01259">
        <w:t xml:space="preserve"> person</w:t>
      </w:r>
      <w:r w:rsidR="003A0E6D" w:rsidRPr="00E01259">
        <w:t xml:space="preserve">. The chair </w:t>
      </w:r>
      <w:r w:rsidR="003336AB" w:rsidRPr="00E01259">
        <w:t xml:space="preserve">appeared </w:t>
      </w:r>
      <w:r w:rsidR="00BA4487">
        <w:t>as</w:t>
      </w:r>
      <w:r w:rsidR="003336AB" w:rsidRPr="00E01259">
        <w:t xml:space="preserve"> in front of me in my living room, </w:t>
      </w:r>
      <w:r w:rsidR="00317BFC" w:rsidRPr="00E01259">
        <w:t xml:space="preserve">but it was not there. </w:t>
      </w:r>
      <w:r w:rsidR="0012126B" w:rsidRPr="00E01259">
        <w:t xml:space="preserve">These would seem to be cases in which something appears </w:t>
      </w:r>
      <w:r w:rsidR="0012126B" w:rsidRPr="00E01259">
        <w:rPr>
          <w:i/>
          <w:iCs/>
        </w:rPr>
        <w:t>F</w:t>
      </w:r>
      <w:r w:rsidR="0012126B" w:rsidRPr="00E01259">
        <w:t xml:space="preserve"> but it is not </w:t>
      </w:r>
      <w:r w:rsidR="0012126B" w:rsidRPr="00E01259">
        <w:rPr>
          <w:i/>
          <w:iCs/>
        </w:rPr>
        <w:t>F</w:t>
      </w:r>
      <w:r w:rsidR="0012126B" w:rsidRPr="00E01259">
        <w:t xml:space="preserve">. </w:t>
      </w:r>
      <w:r w:rsidR="00F95856" w:rsidRPr="00E01259">
        <w:t>But</w:t>
      </w:r>
      <w:r w:rsidR="00C43FAD" w:rsidRPr="00E01259">
        <w:t xml:space="preserve"> </w:t>
      </w:r>
      <w:r w:rsidR="00F832A0" w:rsidRPr="00E01259">
        <w:t xml:space="preserve">I think we gain little from characterising </w:t>
      </w:r>
      <w:r w:rsidR="00977971" w:rsidRPr="00E01259">
        <w:t>my experience as illusory</w:t>
      </w:r>
      <w:r w:rsidR="00F832A0" w:rsidRPr="00E01259">
        <w:t xml:space="preserve">. </w:t>
      </w:r>
      <w:r w:rsidR="002E2FDF" w:rsidRPr="00E01259">
        <w:t>For in</w:t>
      </w:r>
      <w:r w:rsidR="003C2AFA" w:rsidRPr="00E01259">
        <w:t xml:space="preserve"> each case </w:t>
      </w:r>
      <w:r w:rsidR="00AA5E4F" w:rsidRPr="00E01259">
        <w:t>the object I perceive appears to be how I imagine it to be</w:t>
      </w:r>
      <w:r w:rsidR="00673C95" w:rsidRPr="00E01259">
        <w:t>. These are not cases of illusion; they are cases of imaginative perception.</w:t>
      </w:r>
      <w:r w:rsidR="00850868" w:rsidRPr="00E01259">
        <w:t xml:space="preserve"> </w:t>
      </w:r>
    </w:p>
    <w:p w14:paraId="2416632B" w14:textId="765BEF3E" w:rsidR="00850868" w:rsidRPr="00E01259" w:rsidRDefault="009B4684" w:rsidP="00850868">
      <w:r>
        <w:t>Please</w:t>
      </w:r>
      <w:r w:rsidR="00112C96">
        <w:t xml:space="preserve"> set aside</w:t>
      </w:r>
      <w:r w:rsidR="00D50390" w:rsidRPr="00E01259">
        <w:t xml:space="preserve"> some ways of thinking about the imagination that might serve as obstacles to understa</w:t>
      </w:r>
      <w:r w:rsidR="00115562">
        <w:t>nding</w:t>
      </w:r>
      <w:r w:rsidR="00D50390" w:rsidRPr="00E01259">
        <w:t xml:space="preserve">. The imagination is sometimes conceived solely as a kind of deliberate act in which we generate and associate random ideas, in a manner that is largely unstructured and dissociated from the world. </w:t>
      </w:r>
      <w:r w:rsidR="00A02B76">
        <w:t>A</w:t>
      </w:r>
      <w:r w:rsidR="007E3607">
        <w:t xml:space="preserve"> lesson </w:t>
      </w:r>
      <w:r w:rsidR="009D0BA5">
        <w:t xml:space="preserve">from </w:t>
      </w:r>
      <w:r w:rsidR="007E3607">
        <w:t>Walton</w:t>
      </w:r>
      <w:r w:rsidR="00A02B76">
        <w:t xml:space="preserve"> is that whilst all</w:t>
      </w:r>
      <w:r w:rsidR="00D50390" w:rsidRPr="00E01259">
        <w:t xml:space="preserve"> this is certainly within the purview of the imagination it does not define its limits. </w:t>
      </w:r>
      <w:r w:rsidR="007E3607">
        <w:t>The</w:t>
      </w:r>
      <w:r w:rsidR="00D50390" w:rsidRPr="00E01259">
        <w:t xml:space="preserve"> form of imagining that is relevant here (what </w:t>
      </w:r>
      <w:r w:rsidR="00E76C63">
        <w:t xml:space="preserve">he </w:t>
      </w:r>
      <w:r w:rsidR="00D50390" w:rsidRPr="00E01259">
        <w:t xml:space="preserve">calls ‘make-believe’) is rather one that is highly structured and partly so due to its connection with the world. </w:t>
      </w:r>
    </w:p>
    <w:p w14:paraId="510FBB08" w14:textId="48FC5BBA" w:rsidR="00ED4731" w:rsidRDefault="00A31AB8" w:rsidP="00AE3BE0">
      <w:r>
        <w:t>Here is</w:t>
      </w:r>
      <w:r w:rsidR="00850868" w:rsidRPr="00E01259">
        <w:t xml:space="preserve"> a label for the generic notion of illusion which does not prejudge the issues. Call </w:t>
      </w:r>
      <w:r w:rsidR="008764FA" w:rsidRPr="00E01259">
        <w:t xml:space="preserve">any </w:t>
      </w:r>
      <w:r w:rsidR="00850868" w:rsidRPr="00E01259">
        <w:t>case in which something perceptually appears</w:t>
      </w:r>
      <w:r w:rsidR="006D435E" w:rsidRPr="00E01259">
        <w:t xml:space="preserve"> </w:t>
      </w:r>
      <w:r w:rsidR="006D435E" w:rsidRPr="00E01259">
        <w:rPr>
          <w:i/>
          <w:iCs/>
        </w:rPr>
        <w:t xml:space="preserve">F </w:t>
      </w:r>
      <w:r w:rsidR="006D435E" w:rsidRPr="00E01259">
        <w:t xml:space="preserve">when it is not </w:t>
      </w:r>
      <w:r w:rsidR="006D435E" w:rsidRPr="00E01259">
        <w:rPr>
          <w:i/>
          <w:iCs/>
        </w:rPr>
        <w:t>F</w:t>
      </w:r>
      <w:r w:rsidR="00850868" w:rsidRPr="00E01259">
        <w:t xml:space="preserve"> </w:t>
      </w:r>
      <w:r w:rsidR="00850868" w:rsidRPr="00E01259">
        <w:rPr>
          <w:i/>
          <w:iCs/>
        </w:rPr>
        <w:t>Alternate Appearance</w:t>
      </w:r>
      <w:r w:rsidR="00850868" w:rsidRPr="00E01259">
        <w:t xml:space="preserve">. </w:t>
      </w:r>
      <w:r w:rsidR="00850868" w:rsidRPr="00E01259">
        <w:rPr>
          <w:i/>
          <w:iCs/>
        </w:rPr>
        <w:t>Alternate Appearance</w:t>
      </w:r>
      <w:r w:rsidR="00850868" w:rsidRPr="00E01259">
        <w:t xml:space="preserve"> capture</w:t>
      </w:r>
      <w:r w:rsidR="0047425B" w:rsidRPr="00E01259">
        <w:t>s</w:t>
      </w:r>
      <w:r w:rsidR="00850868" w:rsidRPr="00E01259">
        <w:t xml:space="preserve"> the </w:t>
      </w:r>
      <w:r w:rsidR="0047425B" w:rsidRPr="00E01259">
        <w:t xml:space="preserve">typical </w:t>
      </w:r>
      <w:r w:rsidR="00850868" w:rsidRPr="00E01259">
        <w:t xml:space="preserve">starting point of the Argument from Illusion – that there are, as Smith puts it, perceptual situations ‘in which a physical object is actually perceived, but in which that object perceptually appears other than it really is, for whatever reason’ </w:t>
      </w:r>
      <w:r w:rsidR="00850868" w:rsidRPr="00E01259">
        <w:fldChar w:fldCharType="begin"/>
      </w:r>
      <w:r w:rsidR="00850868" w:rsidRPr="00E01259">
        <w:instrText xml:space="preserve"> ADDIN EN.CITE &lt;EndNote&gt;&lt;Cite&gt;&lt;Author&gt;Smith&lt;/Author&gt;&lt;Year&gt;2002&lt;/Year&gt;&lt;RecNum&gt;827&lt;/RecNum&gt;&lt;Pages&gt;23&lt;/Pages&gt;&lt;DisplayText&gt;(Smith, 2002, p. 23)&lt;/DisplayText&gt;&lt;record&gt;&lt;rec-number&gt;827&lt;/rec-number&gt;&lt;foreign-keys&gt;&lt;key app="EN" db-id="fvae2fx915vvdmet9t255xresfvavfvts0tt" timestamp="0"&gt;827&lt;/key&gt;&lt;/foreign-keys&gt;&lt;ref-type name="Book"&gt;6&lt;/ref-type&gt;&lt;contributors&gt;&lt;authors&gt;&lt;author&gt;Smith, A. D.&lt;/author&gt;&lt;/authors&gt;&lt;/contributors&gt;&lt;titles&gt;&lt;title&gt;The problem of perception&lt;/title&gt;&lt;/titles&gt;&lt;dates&gt;&lt;year&gt;2002&lt;/year&gt;&lt;/dates&gt;&lt;pub-location&gt;Harvard&lt;/pub-location&gt;&lt;publisher&gt;Harvard University Press&lt;/publisher&gt;&lt;urls&gt;&lt;/urls&gt;&lt;/record&gt;&lt;/Cite&gt;&lt;/EndNote&gt;</w:instrText>
      </w:r>
      <w:r w:rsidR="00850868" w:rsidRPr="00E01259">
        <w:fldChar w:fldCharType="separate"/>
      </w:r>
      <w:r w:rsidR="00850868" w:rsidRPr="00E01259">
        <w:t>(Smith, 2002, p. 23)</w:t>
      </w:r>
      <w:r w:rsidR="00850868" w:rsidRPr="00E01259">
        <w:fldChar w:fldCharType="end"/>
      </w:r>
      <w:r w:rsidR="00850868" w:rsidRPr="00E01259">
        <w:t>.</w:t>
      </w:r>
      <w:r w:rsidR="00B520DB" w:rsidRPr="00E01259">
        <w:t xml:space="preserve"> </w:t>
      </w:r>
      <w:r w:rsidR="00BF5094" w:rsidRPr="00E01259">
        <w:t xml:space="preserve">From here the Argument moves </w:t>
      </w:r>
      <w:r w:rsidR="00F73C39" w:rsidRPr="00E01259">
        <w:t xml:space="preserve">via several </w:t>
      </w:r>
      <w:r w:rsidR="00F73C39" w:rsidRPr="00E01259">
        <w:lastRenderedPageBreak/>
        <w:t>controversial premises</w:t>
      </w:r>
      <w:r w:rsidR="00BF5094" w:rsidRPr="00E01259">
        <w:t xml:space="preserve"> to the conclusion that we are never directly aware of mind-independent objects. </w:t>
      </w:r>
      <w:r w:rsidR="00C819D1" w:rsidRPr="00E01259">
        <w:t xml:space="preserve">I </w:t>
      </w:r>
      <w:r w:rsidR="00540482" w:rsidRPr="00E01259">
        <w:t xml:space="preserve">am not interested here in assessing the </w:t>
      </w:r>
      <w:r w:rsidR="004613F3" w:rsidRPr="00E01259">
        <w:t>Argument</w:t>
      </w:r>
      <w:r w:rsidR="005D45C9" w:rsidRPr="00E01259">
        <w:t xml:space="preserve">. My interest is rather the </w:t>
      </w:r>
      <w:r w:rsidR="002E03AE" w:rsidRPr="00E01259">
        <w:t>breadth of the</w:t>
      </w:r>
      <w:r w:rsidR="004613F3" w:rsidRPr="00E01259">
        <w:t xml:space="preserve"> </w:t>
      </w:r>
      <w:r w:rsidR="00E81241" w:rsidRPr="00E01259">
        <w:t>conception of illusion</w:t>
      </w:r>
      <w:r w:rsidR="002E03AE" w:rsidRPr="00E01259">
        <w:t xml:space="preserve"> with which it begins. </w:t>
      </w:r>
      <w:r w:rsidR="004531FA">
        <w:t>For</w:t>
      </w:r>
      <w:r w:rsidR="0047425B" w:rsidRPr="00E01259">
        <w:t xml:space="preserve"> c</w:t>
      </w:r>
      <w:r w:rsidR="00850868" w:rsidRPr="00E01259">
        <w:t>onceiving of illusion in this way</w:t>
      </w:r>
      <w:r w:rsidR="004531FA">
        <w:t>, however popular it may be,</w:t>
      </w:r>
      <w:r w:rsidR="00850868" w:rsidRPr="00E01259">
        <w:t xml:space="preserve"> obscures a potentially useful distinction between imaginative perception and illusion. </w:t>
      </w:r>
    </w:p>
    <w:p w14:paraId="70644C31" w14:textId="4B19F2D1" w:rsidR="003C2AFA" w:rsidRPr="00E01259" w:rsidRDefault="0047425B" w:rsidP="00AE3BE0">
      <w:r w:rsidRPr="00E01259">
        <w:t xml:space="preserve">I hope to make clear the </w:t>
      </w:r>
      <w:r w:rsidR="00B358C0">
        <w:t xml:space="preserve">general </w:t>
      </w:r>
      <w:r w:rsidRPr="00E01259">
        <w:t xml:space="preserve">utility </w:t>
      </w:r>
      <w:r w:rsidR="00363AE8" w:rsidRPr="00E01259">
        <w:t>of that distinction in section</w:t>
      </w:r>
      <w:r w:rsidR="00F13D0E">
        <w:t xml:space="preserve"> </w:t>
      </w:r>
      <w:r w:rsidR="00DD0F0B">
        <w:t>IV</w:t>
      </w:r>
      <w:r w:rsidR="00FF5315" w:rsidRPr="00E01259">
        <w:t>.</w:t>
      </w:r>
      <w:r w:rsidR="00D93928">
        <w:t xml:space="preserve"> </w:t>
      </w:r>
      <w:r w:rsidR="000E1D2C">
        <w:t>But</w:t>
      </w:r>
      <w:r w:rsidR="00B22663">
        <w:t xml:space="preserve"> I should say</w:t>
      </w:r>
      <w:r w:rsidR="000E1D2C">
        <w:t xml:space="preserve"> already</w:t>
      </w:r>
      <w:r w:rsidR="00411D71">
        <w:t xml:space="preserve"> </w:t>
      </w:r>
      <w:r w:rsidR="00D93928">
        <w:t xml:space="preserve">that despite both my examples involving pictorial experience, my claims are </w:t>
      </w:r>
      <w:r w:rsidR="000D20AA">
        <w:t xml:space="preserve">not </w:t>
      </w:r>
      <w:r w:rsidR="00D93928">
        <w:t xml:space="preserve">limited to the appearance of depicted objects. My choice of examples is guided by the fact that they exhibit features which </w:t>
      </w:r>
      <w:r w:rsidR="00FB5D91">
        <w:t>are</w:t>
      </w:r>
      <w:r w:rsidR="00D93928">
        <w:t xml:space="preserve"> useful for developing the more general points that I</w:t>
      </w:r>
      <w:r w:rsidR="00FB5D91">
        <w:t xml:space="preserve"> make</w:t>
      </w:r>
      <w:r w:rsidR="00D93928">
        <w:t xml:space="preserve"> in section IV.</w:t>
      </w:r>
      <w:r w:rsidR="00FF5315" w:rsidRPr="00E01259">
        <w:t xml:space="preserve"> </w:t>
      </w:r>
      <w:r w:rsidR="00DD53ED">
        <w:t>F</w:t>
      </w:r>
      <w:r w:rsidR="00FF5315" w:rsidRPr="00E01259">
        <w:t>irst,</w:t>
      </w:r>
      <w:r w:rsidR="00DD53ED">
        <w:t xml:space="preserve"> though,</w:t>
      </w:r>
      <w:r w:rsidR="005A05C8" w:rsidRPr="00E01259">
        <w:t xml:space="preserve"> I</w:t>
      </w:r>
      <w:r w:rsidR="003D7264" w:rsidRPr="00E01259">
        <w:t xml:space="preserve"> aim to make clear the distinction</w:t>
      </w:r>
      <w:r w:rsidR="004425B0" w:rsidRPr="00E01259">
        <w:t xml:space="preserve"> between imaginative perception and two more</w:t>
      </w:r>
      <w:r w:rsidR="00A570B0" w:rsidRPr="00E01259">
        <w:t xml:space="preserve"> specific ways in which illusions are conceived</w:t>
      </w:r>
      <w:r w:rsidR="00E26E68" w:rsidRPr="00E01259">
        <w:t xml:space="preserve">, namely as </w:t>
      </w:r>
      <w:r w:rsidR="00850868" w:rsidRPr="00E01259">
        <w:rPr>
          <w:i/>
          <w:iCs/>
        </w:rPr>
        <w:t>Misleading Appearance</w:t>
      </w:r>
      <w:r w:rsidR="00850868" w:rsidRPr="00E01259">
        <w:t xml:space="preserve"> </w:t>
      </w:r>
      <w:r w:rsidR="006545EA">
        <w:t xml:space="preserve">(in section II) </w:t>
      </w:r>
      <w:r w:rsidR="00850868" w:rsidRPr="00E01259">
        <w:t xml:space="preserve">and </w:t>
      </w:r>
      <w:r w:rsidR="00850868" w:rsidRPr="00E01259">
        <w:rPr>
          <w:i/>
          <w:iCs/>
        </w:rPr>
        <w:t>Perceptual Error</w:t>
      </w:r>
      <w:r w:rsidR="006545EA">
        <w:t xml:space="preserve"> (in section</w:t>
      </w:r>
      <w:r w:rsidR="00DD0F0B">
        <w:t xml:space="preserve"> III</w:t>
      </w:r>
      <w:r w:rsidR="00F13D0E">
        <w:t>).</w:t>
      </w:r>
    </w:p>
    <w:p w14:paraId="5989303D" w14:textId="3591D965" w:rsidR="00ED61EE" w:rsidRPr="00E01259" w:rsidRDefault="00ED61EE" w:rsidP="00ED61EE">
      <w:pPr>
        <w:pStyle w:val="Heading1"/>
      </w:pPr>
      <w:r w:rsidRPr="00E01259">
        <w:t>II</w:t>
      </w:r>
    </w:p>
    <w:p w14:paraId="666F35D4" w14:textId="274B62E3" w:rsidR="00141EF7" w:rsidRPr="00E01259" w:rsidRDefault="005C0B75" w:rsidP="007F3DD4">
      <w:r w:rsidRPr="00E01259">
        <w:t>On one way of thinking about illusions</w:t>
      </w:r>
      <w:r w:rsidR="002442B6" w:rsidRPr="00E01259">
        <w:t>, we suffer an illusion in just</w:t>
      </w:r>
      <w:r w:rsidR="00F23AF9" w:rsidRPr="00E01259">
        <w:t xml:space="preserve"> those cases in which our perceptual experience inclines us to </w:t>
      </w:r>
      <w:r w:rsidR="0091324A" w:rsidRPr="00E01259">
        <w:t>believe</w:t>
      </w:r>
      <w:r w:rsidR="00F23AF9" w:rsidRPr="00E01259">
        <w:t xml:space="preserve"> that its object is some way that it is not, in virtue of it</w:t>
      </w:r>
      <w:r w:rsidR="00D03FB9" w:rsidRPr="00E01259">
        <w:t xml:space="preserve"> perceptually</w:t>
      </w:r>
      <w:r w:rsidR="00F23AF9" w:rsidRPr="00E01259">
        <w:t xml:space="preserve"> appearing some way that it is not.</w:t>
      </w:r>
      <w:r w:rsidR="00775A6E" w:rsidRPr="00E01259">
        <w:t xml:space="preserve"> This is to think of illusions as </w:t>
      </w:r>
      <w:r w:rsidR="005451A8" w:rsidRPr="00E01259">
        <w:t xml:space="preserve">cases of </w:t>
      </w:r>
      <w:r w:rsidR="005451A8" w:rsidRPr="00E01259">
        <w:rPr>
          <w:i/>
          <w:iCs/>
        </w:rPr>
        <w:t xml:space="preserve">Misleading Appearance, </w:t>
      </w:r>
      <w:r w:rsidR="005451A8" w:rsidRPr="00E01259">
        <w:t>in which</w:t>
      </w:r>
      <w:r w:rsidR="007F0139" w:rsidRPr="00E01259">
        <w:t xml:space="preserve"> how things appear in perceptual experience</w:t>
      </w:r>
      <w:r w:rsidR="005451A8" w:rsidRPr="00E01259">
        <w:t xml:space="preserve"> </w:t>
      </w:r>
      <w:r w:rsidR="00E831D9" w:rsidRPr="00E01259">
        <w:t xml:space="preserve">can lead one </w:t>
      </w:r>
      <w:r w:rsidR="005451A8" w:rsidRPr="00E01259">
        <w:t>to</w:t>
      </w:r>
      <w:r w:rsidR="00E831D9" w:rsidRPr="00E01259">
        <w:t xml:space="preserve"> make</w:t>
      </w:r>
      <w:r w:rsidR="005451A8" w:rsidRPr="00E01259">
        <w:t xml:space="preserve"> mistaken judgement</w:t>
      </w:r>
      <w:r w:rsidR="007F0139" w:rsidRPr="00E01259">
        <w:t>s concerning its object.</w:t>
      </w:r>
      <w:r w:rsidR="00B94072">
        <w:rPr>
          <w:rStyle w:val="FootnoteReference"/>
        </w:rPr>
        <w:footnoteReference w:id="1"/>
      </w:r>
    </w:p>
    <w:p w14:paraId="5645A77D" w14:textId="176D56D3" w:rsidR="001271C5" w:rsidRPr="00E01259" w:rsidRDefault="00806180" w:rsidP="001B6BEE">
      <w:r w:rsidRPr="00E01259">
        <w:t>A</w:t>
      </w:r>
      <w:r w:rsidR="00276C6D" w:rsidRPr="00E01259">
        <w:t xml:space="preserve">n obvious concern for </w:t>
      </w:r>
      <w:r w:rsidR="005963F8" w:rsidRPr="00E01259">
        <w:t>any view which attempts to account for illusion</w:t>
      </w:r>
      <w:r w:rsidR="00C23B27" w:rsidRPr="00E01259">
        <w:t xml:space="preserve">s as errors of judgement is that </w:t>
      </w:r>
      <w:r w:rsidR="00731311" w:rsidRPr="00E01259">
        <w:t xml:space="preserve">there are cases where things appear </w:t>
      </w:r>
      <w:r w:rsidR="00EC7A8C" w:rsidRPr="00E01259">
        <w:rPr>
          <w:i/>
          <w:iCs/>
        </w:rPr>
        <w:t>F</w:t>
      </w:r>
      <w:r w:rsidR="00EC7A8C" w:rsidRPr="00E01259">
        <w:t xml:space="preserve"> when one knows that they are not </w:t>
      </w:r>
      <w:r w:rsidR="00EC7A8C" w:rsidRPr="00E01259">
        <w:rPr>
          <w:i/>
          <w:iCs/>
        </w:rPr>
        <w:t>F</w:t>
      </w:r>
      <w:r w:rsidR="00E73F15" w:rsidRPr="00E01259">
        <w:t>. These are sometimes referred to as cases of ‘known illusion’</w:t>
      </w:r>
      <w:r w:rsidR="00050EBB" w:rsidRPr="00E01259">
        <w:t>,</w:t>
      </w:r>
      <w:r w:rsidR="002764B6" w:rsidRPr="00E01259">
        <w:t xml:space="preserve"> a typical example </w:t>
      </w:r>
      <w:r w:rsidR="00050EBB" w:rsidRPr="00E01259">
        <w:t xml:space="preserve">of which </w:t>
      </w:r>
      <w:r w:rsidR="002764B6" w:rsidRPr="00E01259">
        <w:t>is an optical illusion such as the Müller-Lyer.</w:t>
      </w:r>
      <w:r w:rsidR="00EC425C">
        <w:t xml:space="preserve"> Anyone</w:t>
      </w:r>
      <w:r w:rsidR="00A72AF5" w:rsidRPr="00E01259">
        <w:t xml:space="preserve"> familiar with </w:t>
      </w:r>
      <w:r w:rsidR="00FF342A">
        <w:t xml:space="preserve">why </w:t>
      </w:r>
      <w:r w:rsidR="00A72AF5" w:rsidRPr="00E01259">
        <w:t>the</w:t>
      </w:r>
      <w:r w:rsidR="00FF342A">
        <w:t xml:space="preserve"> </w:t>
      </w:r>
      <w:r w:rsidR="00FF342A" w:rsidRPr="00E01259">
        <w:t>Müller-Lyer</w:t>
      </w:r>
      <w:r w:rsidR="00FF342A">
        <w:t xml:space="preserve"> is described as an</w:t>
      </w:r>
      <w:r w:rsidR="00A72AF5" w:rsidRPr="00E01259">
        <w:t xml:space="preserve"> illusion </w:t>
      </w:r>
      <w:r w:rsidR="00420208">
        <w:t xml:space="preserve">believes </w:t>
      </w:r>
      <w:r w:rsidR="00D06E33" w:rsidRPr="00E01259">
        <w:t xml:space="preserve">that the two lines </w:t>
      </w:r>
      <w:r w:rsidR="00E64D7B" w:rsidRPr="00E01259">
        <w:t xml:space="preserve">are unequal. </w:t>
      </w:r>
      <w:r w:rsidR="004D2771" w:rsidRPr="00E01259">
        <w:t>They would not be inclined to judge that one line is longer than the other (as indeed it is not).</w:t>
      </w:r>
      <w:r w:rsidR="00D30A9D" w:rsidRPr="00E01259">
        <w:t xml:space="preserve"> </w:t>
      </w:r>
      <w:r w:rsidR="00830776" w:rsidRPr="00E01259">
        <w:t xml:space="preserve">A </w:t>
      </w:r>
      <w:r w:rsidR="00D93BE3" w:rsidRPr="00E01259">
        <w:t xml:space="preserve">familiar </w:t>
      </w:r>
      <w:r w:rsidR="00830776" w:rsidRPr="00E01259">
        <w:t xml:space="preserve">response </w:t>
      </w:r>
      <w:r w:rsidR="00D93BE3" w:rsidRPr="00E01259">
        <w:lastRenderedPageBreak/>
        <w:t>would be to</w:t>
      </w:r>
      <w:r w:rsidR="00830776" w:rsidRPr="00E01259">
        <w:t xml:space="preserve"> appeal to</w:t>
      </w:r>
      <w:r w:rsidR="00205CFF" w:rsidRPr="00E01259">
        <w:t xml:space="preserve"> t</w:t>
      </w:r>
      <w:r w:rsidR="002569B1" w:rsidRPr="00E01259">
        <w:t xml:space="preserve">he </w:t>
      </w:r>
      <w:r w:rsidR="00570F75">
        <w:t>possibility of</w:t>
      </w:r>
      <w:r w:rsidR="002569B1" w:rsidRPr="00E01259">
        <w:t xml:space="preserve"> hold</w:t>
      </w:r>
      <w:r w:rsidR="00570F75">
        <w:t>ing</w:t>
      </w:r>
      <w:r w:rsidR="00016609" w:rsidRPr="00E01259">
        <w:t xml:space="preserve"> </w:t>
      </w:r>
      <w:r w:rsidR="000B60EB">
        <w:t>contradictory</w:t>
      </w:r>
      <w:r w:rsidR="002569B1" w:rsidRPr="00E01259">
        <w:t xml:space="preserve"> beliefs </w:t>
      </w:r>
      <w:r w:rsidR="0093546C" w:rsidRPr="00E01259">
        <w:t>concerning what we perceive</w:t>
      </w:r>
      <w:r w:rsidR="002569B1" w:rsidRPr="00E01259">
        <w:t xml:space="preserve">. </w:t>
      </w:r>
      <w:r w:rsidR="00701166" w:rsidRPr="00E01259">
        <w:t xml:space="preserve">Thus, in </w:t>
      </w:r>
      <w:r w:rsidR="00701166" w:rsidRPr="00E01259">
        <w:rPr>
          <w:i/>
          <w:iCs/>
        </w:rPr>
        <w:t xml:space="preserve">The Republic </w:t>
      </w:r>
      <w:r w:rsidR="00701166" w:rsidRPr="00E01259">
        <w:t xml:space="preserve">(601d - 603a) Plato describes the appearance of a straight object (such as a stick, presumably) partially submerged in water as producing in us ‘opinions’ </w:t>
      </w:r>
      <w:r w:rsidR="009E40D1" w:rsidRPr="00E01259">
        <w:t xml:space="preserve">in conflict with </w:t>
      </w:r>
      <w:r w:rsidR="00701166" w:rsidRPr="00E01259">
        <w:t>those we might gain by means of measurement.</w:t>
      </w:r>
      <w:r w:rsidR="00CA72A9" w:rsidRPr="00E01259">
        <w:t xml:space="preserve"> </w:t>
      </w:r>
      <w:r w:rsidR="00D40B19" w:rsidRPr="00E01259">
        <w:t>Moreover,</w:t>
      </w:r>
      <w:r w:rsidR="005030F2" w:rsidRPr="00E01259">
        <w:t xml:space="preserve"> it is plausible that,</w:t>
      </w:r>
      <w:r w:rsidR="00D40B19" w:rsidRPr="00E01259">
        <w:t xml:space="preserve"> in such cases,</w:t>
      </w:r>
      <w:r w:rsidR="00247AA3" w:rsidRPr="00E01259">
        <w:t xml:space="preserve"> the perceptual</w:t>
      </w:r>
      <w:r w:rsidR="00830776" w:rsidRPr="00E01259">
        <w:t xml:space="preserve"> belief</w:t>
      </w:r>
      <w:r w:rsidR="007C4527" w:rsidRPr="00E01259">
        <w:t xml:space="preserve"> –</w:t>
      </w:r>
      <w:r w:rsidR="00D40B19" w:rsidRPr="00E01259">
        <w:t xml:space="preserve"> </w:t>
      </w:r>
      <w:r w:rsidR="002605E4" w:rsidRPr="00E01259">
        <w:t>the belief typically caused directly by perception</w:t>
      </w:r>
      <w:r w:rsidR="006F4DA6" w:rsidRPr="00E01259">
        <w:t xml:space="preserve"> </w:t>
      </w:r>
      <w:r w:rsidR="007C4527" w:rsidRPr="00E01259">
        <w:t xml:space="preserve">and </w:t>
      </w:r>
      <w:r w:rsidR="006F4DA6" w:rsidRPr="00E01259">
        <w:t xml:space="preserve">concerning its object </w:t>
      </w:r>
      <w:r w:rsidR="007C4527" w:rsidRPr="00E01259">
        <w:t>–</w:t>
      </w:r>
      <w:r w:rsidR="00247AA3" w:rsidRPr="00E01259">
        <w:t xml:space="preserve"> </w:t>
      </w:r>
      <w:r w:rsidR="00D40B19" w:rsidRPr="00E01259">
        <w:t xml:space="preserve">can be </w:t>
      </w:r>
      <w:r w:rsidR="00F20B3A" w:rsidRPr="00E01259">
        <w:t>‘</w:t>
      </w:r>
      <w:r w:rsidR="00D40B19" w:rsidRPr="00E01259">
        <w:t xml:space="preserve">held in check by a stronger </w:t>
      </w:r>
      <w:r w:rsidR="00F20B3A" w:rsidRPr="00E01259">
        <w:t>belief’</w:t>
      </w:r>
      <w:r w:rsidR="009E40D1" w:rsidRPr="00E01259">
        <w:t xml:space="preserve"> with which it is inconsistent</w:t>
      </w:r>
      <w:r w:rsidR="000C0ECA" w:rsidRPr="00E01259">
        <w:t xml:space="preserve"> </w:t>
      </w:r>
      <w:r w:rsidR="000C0ECA" w:rsidRPr="00E01259">
        <w:fldChar w:fldCharType="begin"/>
      </w:r>
      <w:r w:rsidR="00012903" w:rsidRPr="00E01259">
        <w:instrText xml:space="preserve"> ADDIN EN.CITE &lt;EndNote&gt;&lt;Cite&gt;&lt;Author&gt;Armstrong&lt;/Author&gt;&lt;Year&gt;1961&lt;/Year&gt;&lt;RecNum&gt;1220&lt;/RecNum&gt;&lt;Pages&gt;221&lt;/Pages&gt;&lt;DisplayText&gt;(Armstrong, 1961, p. 221; see also, Pitcher, 1971, pp. 91 - 93)&lt;/DisplayText&gt;&lt;record&gt;&lt;rec-number&gt;1220&lt;/rec-number&gt;&lt;foreign-keys&gt;&lt;key app="EN" db-id="fvae2fx915vvdmet9t255xresfvavfvts0tt" timestamp="1283786830"&gt;1220&lt;/key&gt;&lt;/foreign-keys&gt;&lt;ref-type name="Book"&gt;6&lt;/ref-type&gt;&lt;contributors&gt;&lt;authors&gt;&lt;author&gt;Armstrong, David M.&lt;/author&gt;&lt;/authors&gt;&lt;/contributors&gt;&lt;titles&gt;&lt;title&gt;Perception and the physical world&lt;/title&gt;&lt;/titles&gt;&lt;dates&gt;&lt;year&gt;1961&lt;/year&gt;&lt;/dates&gt;&lt;pub-location&gt;New York&lt;/pub-location&gt;&lt;publisher&gt;Humanities Press&lt;/publisher&gt;&lt;urls&gt;&lt;/urls&gt;&lt;/record&gt;&lt;/Cite&gt;&lt;Cite&gt;&lt;Author&gt;Pitcher&lt;/Author&gt;&lt;Year&gt;1971&lt;/Year&gt;&lt;RecNum&gt;1275&lt;/RecNum&gt;&lt;Prefix&gt;see also`, &lt;/Prefix&gt;&lt;Pages&gt;91 - 93&lt;/Pages&gt;&lt;record&gt;&lt;rec-number&gt;1275&lt;/rec-number&gt;&lt;foreign-keys&gt;&lt;key app="EN" db-id="fvae2fx915vvdmet9t255xresfvavfvts0tt" timestamp="1285847830"&gt;1275&lt;/key&gt;&lt;/foreign-keys&gt;&lt;ref-type name="Book"&gt;6&lt;/ref-type&gt;&lt;contributors&gt;&lt;authors&gt;&lt;author&gt;Pitcher, George&lt;/author&gt;&lt;/authors&gt;&lt;/contributors&gt;&lt;titles&gt;&lt;title&gt;A theory of perception&lt;/title&gt;&lt;/titles&gt;&lt;dates&gt;&lt;year&gt;1971&lt;/year&gt;&lt;/dates&gt;&lt;pub-location&gt;Princeton&lt;/pub-location&gt;&lt;publisher&gt;Princeton University Press&lt;/publisher&gt;&lt;urls&gt;&lt;/urls&gt;&lt;/record&gt;&lt;/Cite&gt;&lt;/EndNote&gt;</w:instrText>
      </w:r>
      <w:r w:rsidR="000C0ECA" w:rsidRPr="00E01259">
        <w:fldChar w:fldCharType="separate"/>
      </w:r>
      <w:r w:rsidR="00012903" w:rsidRPr="00E01259">
        <w:t>(Armstrong, 1961, p. 221; see also, Pitcher, 1971, pp. 91 - 93)</w:t>
      </w:r>
      <w:r w:rsidR="000C0ECA" w:rsidRPr="00E01259">
        <w:fldChar w:fldCharType="end"/>
      </w:r>
      <w:r w:rsidR="00F20B3A" w:rsidRPr="00E01259">
        <w:t>.</w:t>
      </w:r>
      <w:r w:rsidR="00D40B19" w:rsidRPr="00E01259">
        <w:t xml:space="preserve"> </w:t>
      </w:r>
    </w:p>
    <w:p w14:paraId="627AA011" w14:textId="29E1EB5F" w:rsidR="00290A65" w:rsidRPr="00E01259" w:rsidRDefault="00290A65" w:rsidP="001B6BEE">
      <w:r w:rsidRPr="00E01259">
        <w:t>Might one account for</w:t>
      </w:r>
      <w:r w:rsidR="004003E4" w:rsidRPr="00E01259">
        <w:t xml:space="preserve"> the cases I have</w:t>
      </w:r>
      <w:r w:rsidR="00505564" w:rsidRPr="00E01259">
        <w:t xml:space="preserve"> presented</w:t>
      </w:r>
      <w:r w:rsidRPr="00E01259">
        <w:t xml:space="preserve"> in the</w:t>
      </w:r>
      <w:r w:rsidR="00A37AD3" w:rsidRPr="00E01259">
        <w:t>se</w:t>
      </w:r>
      <w:r w:rsidRPr="00E01259">
        <w:t xml:space="preserve"> terms? </w:t>
      </w:r>
      <w:r w:rsidR="00DB3A56" w:rsidRPr="00E01259">
        <w:t xml:space="preserve">The thought would be, presumably, that </w:t>
      </w:r>
      <w:r w:rsidR="00AB480B">
        <w:t>I hold</w:t>
      </w:r>
      <w:r w:rsidR="00316BC6" w:rsidRPr="00E01259">
        <w:t xml:space="preserve"> </w:t>
      </w:r>
      <w:r w:rsidR="00B24A10" w:rsidRPr="00E01259">
        <w:t xml:space="preserve">perceptual beliefs formed in </w:t>
      </w:r>
      <w:r w:rsidR="00316BC6" w:rsidRPr="00E01259">
        <w:rPr>
          <w:i/>
          <w:iCs/>
        </w:rPr>
        <w:t>Film</w:t>
      </w:r>
      <w:r w:rsidR="00316BC6" w:rsidRPr="00E01259">
        <w:t xml:space="preserve"> and </w:t>
      </w:r>
      <w:r w:rsidR="00316BC6" w:rsidRPr="00E01259">
        <w:rPr>
          <w:i/>
          <w:iCs/>
        </w:rPr>
        <w:t>HMD</w:t>
      </w:r>
      <w:r w:rsidR="00520C64" w:rsidRPr="00E01259">
        <w:t xml:space="preserve"> </w:t>
      </w:r>
      <w:r w:rsidR="00316BC6" w:rsidRPr="00E01259">
        <w:t>which are</w:t>
      </w:r>
      <w:r w:rsidR="00520C64" w:rsidRPr="00E01259">
        <w:t xml:space="preserve"> supressed by my background </w:t>
      </w:r>
      <w:r w:rsidR="00023F7B" w:rsidRPr="00E01259">
        <w:t xml:space="preserve">beliefs concerning the objects of perception. </w:t>
      </w:r>
      <w:r w:rsidR="00FB55E1" w:rsidRPr="00E01259">
        <w:t xml:space="preserve">Absent these background beliefs, the thought continues, </w:t>
      </w:r>
      <w:r w:rsidR="00FF47CF" w:rsidRPr="00E01259">
        <w:t xml:space="preserve">it is plausible that I would </w:t>
      </w:r>
      <w:r w:rsidR="00226462" w:rsidRPr="00E01259">
        <w:t xml:space="preserve">make the </w:t>
      </w:r>
      <w:r w:rsidR="00FF47CF" w:rsidRPr="00E01259">
        <w:t xml:space="preserve">mistake </w:t>
      </w:r>
      <w:r w:rsidR="00226462" w:rsidRPr="00E01259">
        <w:t>of judging that</w:t>
      </w:r>
      <w:r w:rsidR="000F0DFF">
        <w:t xml:space="preserve"> what I perceive</w:t>
      </w:r>
      <w:r w:rsidR="00226462" w:rsidRPr="00E01259">
        <w:t xml:space="preserve"> </w:t>
      </w:r>
      <w:r w:rsidR="00F431CF" w:rsidRPr="00E01259">
        <w:t>is some way that it is not.</w:t>
      </w:r>
    </w:p>
    <w:p w14:paraId="27D28E70" w14:textId="694E808E" w:rsidR="008B4511" w:rsidRPr="00E01259" w:rsidRDefault="00AA4BA6" w:rsidP="003811F7">
      <w:r>
        <w:t xml:space="preserve">We should be clear </w:t>
      </w:r>
      <w:r w:rsidR="00052FF6">
        <w:t>that</w:t>
      </w:r>
      <w:r w:rsidR="000F0DFF">
        <w:t xml:space="preserve"> the relevant</w:t>
      </w:r>
      <w:r w:rsidR="00052FF6">
        <w:t xml:space="preserve"> object of perception here is the depicted object. That </w:t>
      </w:r>
      <w:r w:rsidR="00000B79">
        <w:t>is to say, the relevant</w:t>
      </w:r>
      <w:r w:rsidR="00052FF6">
        <w:t xml:space="preserve"> </w:t>
      </w:r>
      <w:r w:rsidR="00052FF6" w:rsidRPr="00052FF6">
        <w:t>mistake</w:t>
      </w:r>
      <w:r w:rsidR="00000B79">
        <w:t xml:space="preserve"> would not be one</w:t>
      </w:r>
      <w:r w:rsidR="00052FF6" w:rsidRPr="00052FF6">
        <w:t xml:space="preserve"> of judging that I am directly seeing the object</w:t>
      </w:r>
      <w:r w:rsidR="00000B79">
        <w:t>. T</w:t>
      </w:r>
      <w:r w:rsidR="008A1A9A" w:rsidRPr="00E01259">
        <w:t>ypically</w:t>
      </w:r>
      <w:r w:rsidR="000E403A">
        <w:t>,</w:t>
      </w:r>
      <w:r w:rsidR="008A1A9A" w:rsidRPr="00E01259">
        <w:t xml:space="preserve"> when</w:t>
      </w:r>
      <w:r w:rsidR="001377BD" w:rsidRPr="00E01259">
        <w:t xml:space="preserve"> one is aware of a</w:t>
      </w:r>
      <w:r w:rsidR="002B730B" w:rsidRPr="00E01259">
        <w:t xml:space="preserve"> depicted object, one is also aware of the medium of depiction</w:t>
      </w:r>
      <w:r w:rsidR="00195B97" w:rsidRPr="00E01259">
        <w:t xml:space="preserve"> – and yet, despite this, one is aware of the depicted object </w:t>
      </w:r>
      <w:r w:rsidR="00E8429E" w:rsidRPr="00E01259">
        <w:t>‘</w:t>
      </w:r>
      <w:r w:rsidR="00D41862" w:rsidRPr="00E01259">
        <w:t>seen</w:t>
      </w:r>
      <w:r w:rsidR="00E70672" w:rsidRPr="00E01259">
        <w:t>-in</w:t>
      </w:r>
      <w:r w:rsidR="00E8429E" w:rsidRPr="00E01259">
        <w:t>’</w:t>
      </w:r>
      <w:r w:rsidR="00D41862" w:rsidRPr="00E01259">
        <w:t xml:space="preserve"> it</w:t>
      </w:r>
      <w:r w:rsidR="0021302D" w:rsidRPr="00E01259">
        <w:t xml:space="preserve"> </w:t>
      </w:r>
      <w:r w:rsidR="0021302D" w:rsidRPr="00E01259">
        <w:fldChar w:fldCharType="begin"/>
      </w:r>
      <w:r w:rsidR="0021302D" w:rsidRPr="00E01259">
        <w:instrText xml:space="preserve"> ADDIN EN.CITE &lt;EndNote&gt;&lt;Cite&gt;&lt;Author&gt;Wollheim&lt;/Author&gt;&lt;Year&gt;1980&lt;/Year&gt;&lt;RecNum&gt;3228&lt;/RecNum&gt;&lt;DisplayText&gt;(Wollheim, 1980)&lt;/DisplayText&gt;&lt;record&gt;&lt;rec-number&gt;3228&lt;/rec-number&gt;&lt;foreign-keys&gt;&lt;key app="EN" db-id="fvae2fx915vvdmet9t255xresfvavfvts0tt" timestamp="1710488573"&gt;3228&lt;/key&gt;&lt;/foreign-keys&gt;&lt;ref-type name="Journal Article"&gt;17&lt;/ref-type&gt;&lt;contributors&gt;&lt;authors&gt;&lt;author&gt;Wollheim, Richard&lt;/author&gt;&lt;/authors&gt;&lt;/contributors&gt;&lt;titles&gt;&lt;title&gt;Seeing-as, seeing-in, and pictorial representation&lt;/title&gt;&lt;secondary-title&gt;Art and its Objects&lt;/secondary-title&gt;&lt;/titles&gt;&lt;periodical&gt;&lt;full-title&gt;Art and its Objects&lt;/full-title&gt;&lt;/periodical&gt;&lt;pages&gt;205-226&lt;/pages&gt;&lt;volume&gt;2&lt;/volume&gt;&lt;dates&gt;&lt;year&gt;1980&lt;/year&gt;&lt;/dates&gt;&lt;urls&gt;&lt;/urls&gt;&lt;/record&gt;&lt;/Cite&gt;&lt;/EndNote&gt;</w:instrText>
      </w:r>
      <w:r w:rsidR="0021302D" w:rsidRPr="00E01259">
        <w:fldChar w:fldCharType="separate"/>
      </w:r>
      <w:r w:rsidR="0021302D" w:rsidRPr="00E01259">
        <w:t>(Wollheim, 1980)</w:t>
      </w:r>
      <w:r w:rsidR="0021302D" w:rsidRPr="00E01259">
        <w:fldChar w:fldCharType="end"/>
      </w:r>
      <w:r w:rsidR="00173DA4" w:rsidRPr="00E01259">
        <w:t>.</w:t>
      </w:r>
      <w:r w:rsidR="00517781" w:rsidRPr="00E01259">
        <w:t xml:space="preserve"> </w:t>
      </w:r>
      <w:r w:rsidR="00880D92" w:rsidRPr="00E01259">
        <w:t xml:space="preserve">It is </w:t>
      </w:r>
      <w:r w:rsidR="00DF1AF6" w:rsidRPr="00E01259">
        <w:t>not at all obvious how</w:t>
      </w:r>
      <w:r w:rsidR="00880D92" w:rsidRPr="00E01259">
        <w:t xml:space="preserve"> it is that</w:t>
      </w:r>
      <w:r w:rsidR="00173DA4" w:rsidRPr="00E01259">
        <w:t xml:space="preserve"> we</w:t>
      </w:r>
      <w:r w:rsidR="002B49F9" w:rsidRPr="00E01259">
        <w:t xml:space="preserve"> are</w:t>
      </w:r>
      <w:r w:rsidR="00880D92" w:rsidRPr="00E01259">
        <w:t xml:space="preserve"> able to </w:t>
      </w:r>
      <w:r w:rsidR="005401D3" w:rsidRPr="00E01259">
        <w:t>have such pictorial experience</w:t>
      </w:r>
      <w:r w:rsidR="001747D9">
        <w:t>.</w:t>
      </w:r>
      <w:r w:rsidR="00880D92" w:rsidRPr="00E01259">
        <w:t xml:space="preserve"> </w:t>
      </w:r>
      <w:r w:rsidR="00547294" w:rsidRPr="00E01259">
        <w:t>B</w:t>
      </w:r>
      <w:r w:rsidR="00880D92" w:rsidRPr="00E01259">
        <w:t>ut it is not my present aim to establish that this is</w:t>
      </w:r>
      <w:r w:rsidR="002B49F9" w:rsidRPr="00E01259">
        <w:t xml:space="preserve"> achieved</w:t>
      </w:r>
      <w:r w:rsidR="00880D92" w:rsidRPr="00E01259">
        <w:t xml:space="preserve"> by means of imaginati</w:t>
      </w:r>
      <w:r w:rsidR="005401D3" w:rsidRPr="00E01259">
        <w:t>on</w:t>
      </w:r>
      <w:r w:rsidR="00880D92" w:rsidRPr="00E01259">
        <w:t xml:space="preserve">. </w:t>
      </w:r>
      <w:r w:rsidR="00D26917" w:rsidRPr="00E01259">
        <w:t>T</w:t>
      </w:r>
      <w:r w:rsidR="00517781" w:rsidRPr="00E01259">
        <w:t xml:space="preserve">here is another sort of mistake that is more relevant for our purposes, </w:t>
      </w:r>
      <w:r w:rsidR="00E37CCE" w:rsidRPr="00E01259">
        <w:t xml:space="preserve">one </w:t>
      </w:r>
      <w:r w:rsidR="00517781" w:rsidRPr="00E01259">
        <w:t xml:space="preserve">which might </w:t>
      </w:r>
      <w:r w:rsidR="00B44C6E" w:rsidRPr="00E01259">
        <w:t>be made by</w:t>
      </w:r>
      <w:r w:rsidR="00517781" w:rsidRPr="00E01259">
        <w:t xml:space="preserve"> someone</w:t>
      </w:r>
      <w:r w:rsidR="008A57CF" w:rsidRPr="00E01259">
        <w:t xml:space="preserve"> </w:t>
      </w:r>
      <w:r w:rsidR="00B44C6E" w:rsidRPr="00E01259">
        <w:t xml:space="preserve">for </w:t>
      </w:r>
      <w:r w:rsidR="008A57CF" w:rsidRPr="00E01259">
        <w:t>whom the object of perception is the depicted object</w:t>
      </w:r>
      <w:r w:rsidR="00E70672" w:rsidRPr="00E01259">
        <w:t xml:space="preserve"> seen-in the picture</w:t>
      </w:r>
      <w:r w:rsidR="002B49F9" w:rsidRPr="00E01259">
        <w:t>, however that might occur.</w:t>
      </w:r>
    </w:p>
    <w:p w14:paraId="2520F0F5" w14:textId="61CC728B" w:rsidR="00270B30" w:rsidRPr="00E01259" w:rsidRDefault="0069283D" w:rsidP="00540E2B">
      <w:r w:rsidRPr="00E01259">
        <w:t xml:space="preserve">The specific </w:t>
      </w:r>
      <w:r w:rsidR="00990393" w:rsidRPr="00E01259">
        <w:t>form of pictorial experience</w:t>
      </w:r>
      <w:r w:rsidR="009F6A6C" w:rsidRPr="00E01259">
        <w:t xml:space="preserve"> </w:t>
      </w:r>
      <w:r w:rsidR="004A6A29">
        <w:t xml:space="preserve">involved in </w:t>
      </w:r>
      <w:r w:rsidR="004A6A29">
        <w:rPr>
          <w:i/>
          <w:iCs/>
        </w:rPr>
        <w:t>Film</w:t>
      </w:r>
      <w:r w:rsidR="004A6A29">
        <w:t xml:space="preserve"> and </w:t>
      </w:r>
      <w:r w:rsidR="004A6A29">
        <w:rPr>
          <w:i/>
          <w:iCs/>
        </w:rPr>
        <w:t>HMD</w:t>
      </w:r>
      <w:r w:rsidR="009F6A6C" w:rsidRPr="00E01259">
        <w:t xml:space="preserve"> is what is sometimes called photographic</w:t>
      </w:r>
      <w:r w:rsidR="0052256D" w:rsidRPr="00E01259">
        <w:t xml:space="preserve"> experienc</w:t>
      </w:r>
      <w:r w:rsidR="001370EE" w:rsidRPr="00E01259">
        <w:t xml:space="preserve">e: </w:t>
      </w:r>
      <w:r w:rsidR="008F0C3F" w:rsidRPr="00E01259">
        <w:t>a distinctive</w:t>
      </w:r>
      <w:r w:rsidR="0035389D" w:rsidRPr="00E01259">
        <w:t xml:space="preserve"> </w:t>
      </w:r>
      <w:r w:rsidR="00DB1EB1" w:rsidRPr="00E01259">
        <w:t>‘</w:t>
      </w:r>
      <w:r w:rsidR="00D61EB4" w:rsidRPr="00E01259">
        <w:t>feeling of closeness to things which we see through photographs’</w:t>
      </w:r>
      <w:r w:rsidR="007052AA" w:rsidRPr="00E01259">
        <w:t xml:space="preserve"> as opposed to hand-made depictions</w:t>
      </w:r>
      <w:r w:rsidR="00DB1EB1" w:rsidRPr="00E01259">
        <w:t xml:space="preserve"> </w:t>
      </w:r>
      <w:r w:rsidR="00DB1EB1" w:rsidRPr="00E01259">
        <w:fldChar w:fldCharType="begin"/>
      </w:r>
      <w:r w:rsidR="00DB1EB1" w:rsidRPr="00E01259">
        <w:instrText xml:space="preserve"> ADDIN EN.CITE &lt;EndNote&gt;&lt;Cite&gt;&lt;Author&gt;Walton&lt;/Author&gt;&lt;Year&gt;1984&lt;/Year&gt;&lt;RecNum&gt;3221&lt;/RecNum&gt;&lt;Pages&gt;271&lt;/Pages&gt;&lt;DisplayText&gt;(Walton, 1984, p. 271)&lt;/DisplayText&gt;&lt;record&gt;&lt;rec-number&gt;3221&lt;/rec-number&gt;&lt;foreign-keys&gt;&lt;key app="EN" db-id="fvae2fx915vvdmet9t255xresfvavfvts0tt" timestamp="1710389690"&gt;3221&lt;/key&gt;&lt;/foreign-keys&gt;&lt;ref-type name="Journal Article"&gt;17&lt;/ref-type&gt;&lt;contributors&gt;&lt;authors&gt;&lt;author&gt;Walton, Kendall L.&lt;/author&gt;&lt;/authors&gt;&lt;/contributors&gt;&lt;titles&gt;&lt;title&gt;Transparent Pictures: On the Nature of Photographic Realism&lt;/title&gt;&lt;secondary-title&gt;Critical Inquiry&lt;/secondary-title&gt;&lt;/titles&gt;&lt;periodical&gt;&lt;full-title&gt;Critical Inquiry&lt;/full-title&gt;&lt;/periodical&gt;&lt;pages&gt;246-277&lt;/pages&gt;&lt;volume&gt;11&lt;/volume&gt;&lt;number&gt;2&lt;/number&gt;&lt;dates&gt;&lt;year&gt;1984&lt;/year&gt;&lt;/dates&gt;&lt;publisher&gt;The University of Chicago Press&lt;/publisher&gt;&lt;isbn&gt;00931896, 15397858&lt;/isbn&gt;&lt;urls&gt;&lt;related-urls&gt;&lt;url&gt;http://www.jstor.org/stable/1343394&lt;/url&gt;&lt;/related-urls&gt;&lt;/urls&gt;&lt;custom1&gt;Full publication date: Dec., 1984&lt;/custom1&gt;&lt;remote-database-name&gt;JSTOR&lt;/remote-database-name&gt;&lt;access-date&gt;2024/03/14/&lt;/access-date&gt;&lt;/record&gt;&lt;/Cite&gt;&lt;/EndNote&gt;</w:instrText>
      </w:r>
      <w:r w:rsidR="00DB1EB1" w:rsidRPr="00E01259">
        <w:fldChar w:fldCharType="separate"/>
      </w:r>
      <w:r w:rsidR="00DB1EB1" w:rsidRPr="00E01259">
        <w:t>(Walton, 1984, p. 271)</w:t>
      </w:r>
      <w:r w:rsidR="00DB1EB1" w:rsidRPr="00E01259">
        <w:fldChar w:fldCharType="end"/>
      </w:r>
      <w:r w:rsidR="00DB1EB1" w:rsidRPr="00E01259">
        <w:t>.</w:t>
      </w:r>
      <w:r w:rsidR="007565EB" w:rsidRPr="00E01259">
        <w:t xml:space="preserve"> </w:t>
      </w:r>
      <w:r w:rsidR="001856E5" w:rsidRPr="00E01259">
        <w:t xml:space="preserve">Whatever one’s account of </w:t>
      </w:r>
      <w:r w:rsidR="00D202C6" w:rsidRPr="00E01259">
        <w:t>photographic</w:t>
      </w:r>
      <w:r w:rsidR="001856E5" w:rsidRPr="00E01259">
        <w:t xml:space="preserve"> experience, there is a further question </w:t>
      </w:r>
      <w:r w:rsidR="00B423D2" w:rsidRPr="00E01259">
        <w:t xml:space="preserve">of how it is that </w:t>
      </w:r>
      <w:r w:rsidR="000E18A1" w:rsidRPr="00E01259">
        <w:t>the object depicted might appear to be something that it is not</w:t>
      </w:r>
      <w:r w:rsidR="00E44CB9" w:rsidRPr="00E01259">
        <w:t xml:space="preserve"> and thus a further kind of mistake that </w:t>
      </w:r>
      <w:r w:rsidR="000E48D8" w:rsidRPr="00E01259">
        <w:t xml:space="preserve">one might make in this regard. </w:t>
      </w:r>
      <w:r w:rsidR="006F2C8A" w:rsidRPr="00E01259">
        <w:t>This comes out</w:t>
      </w:r>
      <w:r w:rsidR="005977ED" w:rsidRPr="00E01259">
        <w:t xml:space="preserve"> particularly clearly</w:t>
      </w:r>
      <w:r w:rsidR="000331C0" w:rsidRPr="00E01259">
        <w:t xml:space="preserve"> in </w:t>
      </w:r>
      <w:r w:rsidR="00F92807" w:rsidRPr="00E01259">
        <w:rPr>
          <w:i/>
          <w:iCs/>
        </w:rPr>
        <w:t>Film</w:t>
      </w:r>
      <w:r w:rsidR="00021DE0" w:rsidRPr="00E01259">
        <w:t xml:space="preserve">. </w:t>
      </w:r>
      <w:r w:rsidR="007120E6">
        <w:lastRenderedPageBreak/>
        <w:t>S</w:t>
      </w:r>
      <w:r w:rsidR="00237ADC" w:rsidRPr="00E01259">
        <w:t>ometimes we experience films</w:t>
      </w:r>
      <w:r w:rsidR="00282047" w:rsidRPr="00E01259">
        <w:t xml:space="preserve"> just</w:t>
      </w:r>
      <w:r w:rsidR="00237ADC" w:rsidRPr="00E01259">
        <w:t xml:space="preserve"> as ‘a photographic record of the events filmed’, </w:t>
      </w:r>
      <w:r w:rsidR="00222515" w:rsidRPr="00E01259">
        <w:t xml:space="preserve">but </w:t>
      </w:r>
      <w:r w:rsidR="00237ADC" w:rsidRPr="00E01259">
        <w:t>we also ‘sometimes have photographic experience of the story told’</w:t>
      </w:r>
      <w:r w:rsidR="00985D05" w:rsidRPr="00E01259">
        <w:t xml:space="preserve"> and thus </w:t>
      </w:r>
      <w:r w:rsidR="005C5F57" w:rsidRPr="00E01259">
        <w:t>cinema can ‘present us with what is merely fictional in ways that are otherwise limited to the real’</w:t>
      </w:r>
      <w:r w:rsidR="00DD2E3B" w:rsidRPr="00E01259">
        <w:t xml:space="preserve"> </w:t>
      </w:r>
      <w:r w:rsidR="00824ED7" w:rsidRPr="00E01259">
        <w:fldChar w:fldCharType="begin"/>
      </w:r>
      <w:r w:rsidR="00824ED7" w:rsidRPr="00E01259">
        <w:instrText xml:space="preserve"> ADDIN EN.CITE &lt;EndNote&gt;&lt;Cite&gt;&lt;Author&gt;Hopkins&lt;/Author&gt;&lt;Year&gt;2008&lt;/Year&gt;&lt;RecNum&gt;3217&lt;/RecNum&gt;&lt;Pages&gt;156&lt;/Pages&gt;&lt;DisplayText&gt;(Hopkins, 2008, p. 156)&lt;/DisplayText&gt;&lt;record&gt;&lt;rec-number&gt;3217&lt;/rec-number&gt;&lt;foreign-keys&gt;&lt;key app="EN" db-id="fvae2fx915vvdmet9t255xresfvavfvts0tt" timestamp="1710339065"&gt;3217&lt;/key&gt;&lt;/foreign-keys&gt;&lt;ref-type name="Journal Article"&gt;17&lt;/ref-type&gt;&lt;contributors&gt;&lt;authors&gt;&lt;author&gt;Hopkins, Robert&lt;/author&gt;&lt;/authors&gt;&lt;/contributors&gt;&lt;titles&gt;&lt;title&gt;What Do We See in Film?&lt;/title&gt;&lt;secondary-title&gt;The Journal of Aesthetics and Art Criticism&lt;/secondary-title&gt;&lt;/titles&gt;&lt;periodical&gt;&lt;full-title&gt;The Journal of Aesthetics and Art Criticism&lt;/full-title&gt;&lt;/periodical&gt;&lt;pages&gt;149-159&lt;/pages&gt;&lt;volume&gt;66&lt;/volume&gt;&lt;number&gt;2&lt;/number&gt;&lt;dates&gt;&lt;year&gt;2008&lt;/year&gt;&lt;/dates&gt;&lt;publisher&gt;[Wiley, American Society for Aesthetics]&lt;/publisher&gt;&lt;isbn&gt;00218529, 15406245&lt;/isbn&gt;&lt;urls&gt;&lt;related-urls&gt;&lt;url&gt;http://www.jstor.org/stable/40206322&lt;/url&gt;&lt;/related-urls&gt;&lt;/urls&gt;&lt;custom1&gt;Full publication date: Spring, 2008&lt;/custom1&gt;&lt;remote-database-name&gt;JSTOR&lt;/remote-database-name&gt;&lt;access-date&gt;2024/03/13/&lt;/access-date&gt;&lt;/record&gt;&lt;/Cite&gt;&lt;/EndNote&gt;</w:instrText>
      </w:r>
      <w:r w:rsidR="00824ED7" w:rsidRPr="00E01259">
        <w:fldChar w:fldCharType="separate"/>
      </w:r>
      <w:r w:rsidR="00824ED7" w:rsidRPr="00E01259">
        <w:t>(Hopkins, 2008, p. 156)</w:t>
      </w:r>
      <w:r w:rsidR="00824ED7" w:rsidRPr="00E01259">
        <w:fldChar w:fldCharType="end"/>
      </w:r>
      <w:r w:rsidR="00237ADC" w:rsidRPr="00E01259">
        <w:t>.</w:t>
      </w:r>
      <w:r w:rsidR="008B39BD" w:rsidRPr="00E01259">
        <w:t xml:space="preserve"> </w:t>
      </w:r>
    </w:p>
    <w:p w14:paraId="6769ACAD" w14:textId="40693620" w:rsidR="000F0548" w:rsidRPr="00E01259" w:rsidRDefault="0084638C" w:rsidP="00DD0F0B">
      <w:r w:rsidRPr="00E01259">
        <w:t xml:space="preserve">Similar considerations apply to </w:t>
      </w:r>
      <w:r w:rsidRPr="00E01259">
        <w:rPr>
          <w:i/>
          <w:iCs/>
        </w:rPr>
        <w:t>HMD</w:t>
      </w:r>
      <w:r w:rsidRPr="00E01259">
        <w:t xml:space="preserve">. </w:t>
      </w:r>
      <w:r w:rsidR="00CA2C39">
        <w:t>I see my living r</w:t>
      </w:r>
      <w:r w:rsidR="00C84C3B">
        <w:t xml:space="preserve">oom in the display by means of </w:t>
      </w:r>
      <w:r w:rsidRPr="00E01259">
        <w:t>cameras embedded in the device’s housing</w:t>
      </w:r>
      <w:r w:rsidR="00786BD1" w:rsidRPr="00E01259">
        <w:t>.</w:t>
      </w:r>
      <w:r w:rsidRPr="00E01259">
        <w:t xml:space="preserve"> </w:t>
      </w:r>
      <w:r w:rsidR="00163047">
        <w:t>A</w:t>
      </w:r>
      <w:r w:rsidR="00F163C5" w:rsidRPr="00E01259">
        <w:t>ssume</w:t>
      </w:r>
      <w:r w:rsidRPr="00E01259">
        <w:t xml:space="preserve"> that th</w:t>
      </w:r>
      <w:r w:rsidR="00A27949" w:rsidRPr="00E01259">
        <w:t xml:space="preserve">e experience of </w:t>
      </w:r>
      <w:r w:rsidR="00011EF8">
        <w:t xml:space="preserve">my living room </w:t>
      </w:r>
      <w:r w:rsidR="00A27949" w:rsidRPr="00E01259">
        <w:t>would be</w:t>
      </w:r>
      <w:r w:rsidRPr="00E01259">
        <w:t xml:space="preserve"> pho</w:t>
      </w:r>
      <w:r w:rsidR="000130C4" w:rsidRPr="00E01259">
        <w:t xml:space="preserve">tographic </w:t>
      </w:r>
      <w:r w:rsidR="00E01679" w:rsidRPr="00E01259">
        <w:t xml:space="preserve">in the sense </w:t>
      </w:r>
      <w:r w:rsidR="00DD4943" w:rsidRPr="00E01259">
        <w:t>indicated above</w:t>
      </w:r>
      <w:r w:rsidR="000130C4" w:rsidRPr="00E01259">
        <w:t>.</w:t>
      </w:r>
      <w:r w:rsidR="00DD4943" w:rsidRPr="00E01259">
        <w:rPr>
          <w:rStyle w:val="FootnoteReference"/>
        </w:rPr>
        <w:footnoteReference w:id="2"/>
      </w:r>
      <w:r w:rsidR="00914453" w:rsidRPr="00E01259">
        <w:t xml:space="preserve"> And assume</w:t>
      </w:r>
      <w:r w:rsidR="000130C4" w:rsidRPr="00E01259">
        <w:t xml:space="preserve"> </w:t>
      </w:r>
      <w:r w:rsidR="00914453" w:rsidRPr="00E01259">
        <w:t>that</w:t>
      </w:r>
      <w:r w:rsidR="001C2180" w:rsidRPr="00E01259">
        <w:t xml:space="preserve"> </w:t>
      </w:r>
      <w:r w:rsidR="00E21B02">
        <w:t xml:space="preserve">the virtual </w:t>
      </w:r>
      <w:r w:rsidR="001C2180" w:rsidRPr="00E01259">
        <w:t>chair</w:t>
      </w:r>
      <w:r w:rsidR="00E21B02">
        <w:t>-model</w:t>
      </w:r>
      <w:r w:rsidR="001D1F54">
        <w:t xml:space="preserve"> depicted</w:t>
      </w:r>
      <w:r w:rsidR="00150EA1" w:rsidRPr="00E01259">
        <w:t xml:space="preserve"> within that photographic image of my living room</w:t>
      </w:r>
      <w:r w:rsidR="007B3102" w:rsidRPr="00E01259">
        <w:t xml:space="preserve"> </w:t>
      </w:r>
      <w:r w:rsidR="00AA6762">
        <w:t>would also be</w:t>
      </w:r>
      <w:r w:rsidR="007B3102" w:rsidRPr="00E01259">
        <w:t xml:space="preserve"> experienced photographically</w:t>
      </w:r>
      <w:r w:rsidR="004676B8" w:rsidRPr="00E01259">
        <w:t xml:space="preserve"> </w:t>
      </w:r>
      <w:r w:rsidR="00A543AD" w:rsidRPr="00E01259">
        <w:t>(</w:t>
      </w:r>
      <w:r w:rsidR="004676B8" w:rsidRPr="00E01259">
        <w:t xml:space="preserve">despite not being </w:t>
      </w:r>
      <w:r w:rsidR="00F51D5B">
        <w:t>depicted by a</w:t>
      </w:r>
      <w:r w:rsidR="004676B8" w:rsidRPr="00E01259">
        <w:t xml:space="preserve"> photograph</w:t>
      </w:r>
      <w:r w:rsidR="00A543AD" w:rsidRPr="00E01259">
        <w:t>),</w:t>
      </w:r>
      <w:r w:rsidR="004676B8" w:rsidRPr="00E01259">
        <w:t xml:space="preserve"> such that it</w:t>
      </w:r>
      <w:r w:rsidR="00150EA1" w:rsidRPr="00E01259">
        <w:t xml:space="preserve"> </w:t>
      </w:r>
      <w:r w:rsidR="001C2180" w:rsidRPr="00E01259">
        <w:t>appears</w:t>
      </w:r>
      <w:r w:rsidR="00D53FC9" w:rsidRPr="00E01259">
        <w:t xml:space="preserve"> </w:t>
      </w:r>
      <w:r w:rsidR="001D1F54">
        <w:t>as</w:t>
      </w:r>
      <w:r w:rsidR="001C2180" w:rsidRPr="00E01259">
        <w:t xml:space="preserve"> in </w:t>
      </w:r>
      <w:r w:rsidR="00141EF9" w:rsidRPr="00E01259">
        <w:t>front of me in my living room.</w:t>
      </w:r>
      <w:r w:rsidR="0043790A" w:rsidRPr="00E01259">
        <w:t xml:space="preserve"> T</w:t>
      </w:r>
      <w:r w:rsidR="00501C39" w:rsidRPr="00E01259">
        <w:t>he sense in which I might make a similar mistake in</w:t>
      </w:r>
      <w:r w:rsidR="00AB6C6D" w:rsidRPr="00E01259">
        <w:t xml:space="preserve"> both</w:t>
      </w:r>
      <w:r w:rsidR="00501C39" w:rsidRPr="00E01259">
        <w:t xml:space="preserve"> </w:t>
      </w:r>
      <w:r w:rsidR="008D0B2E" w:rsidRPr="00E01259">
        <w:rPr>
          <w:i/>
          <w:iCs/>
        </w:rPr>
        <w:t>Film</w:t>
      </w:r>
      <w:r w:rsidR="008D0B2E" w:rsidRPr="00E01259">
        <w:t xml:space="preserve"> and </w:t>
      </w:r>
      <w:r w:rsidR="008D0B2E" w:rsidRPr="00E01259">
        <w:rPr>
          <w:i/>
          <w:iCs/>
        </w:rPr>
        <w:t>HMD</w:t>
      </w:r>
      <w:r w:rsidR="00501C39" w:rsidRPr="00E01259">
        <w:t xml:space="preserve"> is </w:t>
      </w:r>
      <w:r w:rsidR="00A1136A">
        <w:t>clear.</w:t>
      </w:r>
      <w:r w:rsidR="00501C39" w:rsidRPr="00E01259">
        <w:t xml:space="preserve"> </w:t>
      </w:r>
      <w:r w:rsidR="00A1136A">
        <w:t>I</w:t>
      </w:r>
      <w:r w:rsidR="00501C39" w:rsidRPr="00E01259">
        <w:t>n both cases,</w:t>
      </w:r>
      <w:r w:rsidR="008D0B2E" w:rsidRPr="00E01259">
        <w:t xml:space="preserve"> </w:t>
      </w:r>
      <w:r w:rsidR="000E644C" w:rsidRPr="00E01259">
        <w:t>the</w:t>
      </w:r>
      <w:r w:rsidR="008D0B2E" w:rsidRPr="00E01259">
        <w:t xml:space="preserve"> appearance of </w:t>
      </w:r>
      <w:r w:rsidR="00B96225" w:rsidRPr="00E01259">
        <w:t>photographically experienced object</w:t>
      </w:r>
      <w:r w:rsidR="00F0728B" w:rsidRPr="00E01259">
        <w:t>s</w:t>
      </w:r>
      <w:r w:rsidR="00B96225" w:rsidRPr="00E01259">
        <w:t xml:space="preserve"> </w:t>
      </w:r>
      <w:r w:rsidR="003B63C7" w:rsidRPr="00E01259">
        <w:t>is such that I</w:t>
      </w:r>
      <w:r w:rsidR="00553697" w:rsidRPr="00E01259">
        <w:t xml:space="preserve"> am compelled to</w:t>
      </w:r>
      <w:r w:rsidR="003B63C7" w:rsidRPr="00E01259">
        <w:t xml:space="preserve"> form mistaken perceptual beliefs</w:t>
      </w:r>
      <w:r w:rsidR="001C62A5">
        <w:t>:</w:t>
      </w:r>
      <w:r w:rsidR="00225EC9" w:rsidRPr="00E01259">
        <w:t xml:space="preserve"> that</w:t>
      </w:r>
      <w:r w:rsidR="002B30F8" w:rsidRPr="00E01259">
        <w:t xml:space="preserve"> </w:t>
      </w:r>
      <w:r w:rsidR="00572AC3">
        <w:t xml:space="preserve">my childhood friend is the person she </w:t>
      </w:r>
      <w:r w:rsidR="00B83F5D">
        <w:t>appears</w:t>
      </w:r>
      <w:r w:rsidR="00572AC3">
        <w:t xml:space="preserve"> in the stor</w:t>
      </w:r>
      <w:r w:rsidR="00B83F5D">
        <w:t>y told</w:t>
      </w:r>
      <w:r w:rsidR="00E0367F" w:rsidRPr="00E01259">
        <w:t>; that a chair</w:t>
      </w:r>
      <w:r w:rsidR="00B83F5D">
        <w:t xml:space="preserve"> of the sort I d</w:t>
      </w:r>
      <w:r w:rsidR="00C17E4E">
        <w:t>esire</w:t>
      </w:r>
      <w:r w:rsidR="00E47CEC" w:rsidRPr="00E01259">
        <w:t xml:space="preserve"> is</w:t>
      </w:r>
      <w:r w:rsidR="00D10FBC" w:rsidRPr="00E01259">
        <w:t xml:space="preserve"> actually in</w:t>
      </w:r>
      <w:r w:rsidR="00E47CEC" w:rsidRPr="00E01259">
        <w:t xml:space="preserve"> front of me</w:t>
      </w:r>
      <w:r w:rsidR="00122DC8" w:rsidRPr="00E01259">
        <w:t>,</w:t>
      </w:r>
      <w:r w:rsidR="00E47CEC" w:rsidRPr="00E01259">
        <w:t xml:space="preserve"> in my living room</w:t>
      </w:r>
      <w:r w:rsidR="00122DC8" w:rsidRPr="00E01259">
        <w:t>,</w:t>
      </w:r>
      <w:r w:rsidR="00E8094D" w:rsidRPr="00E01259">
        <w:t xml:space="preserve"> as it appears</w:t>
      </w:r>
      <w:r w:rsidR="00B83F5D">
        <w:t xml:space="preserve"> to be</w:t>
      </w:r>
      <w:r w:rsidR="00CF3D45" w:rsidRPr="00E01259">
        <w:t>.</w:t>
      </w:r>
      <w:r w:rsidR="001572FE" w:rsidRPr="00E01259">
        <w:t xml:space="preserve"> </w:t>
      </w:r>
      <w:r w:rsidR="00CA72A9" w:rsidRPr="00E01259">
        <w:t>Of course, in the</w:t>
      </w:r>
      <w:r w:rsidR="00A543AD" w:rsidRPr="00E01259">
        <w:t>se</w:t>
      </w:r>
      <w:r w:rsidR="00CA72A9" w:rsidRPr="00E01259">
        <w:t xml:space="preserve"> ex</w:t>
      </w:r>
      <w:r w:rsidR="000B1B44" w:rsidRPr="00E01259">
        <w:t>ample</w:t>
      </w:r>
      <w:r w:rsidR="00A543AD" w:rsidRPr="00E01259">
        <w:t>s</w:t>
      </w:r>
      <w:r w:rsidR="000B1B44" w:rsidRPr="00E01259">
        <w:t xml:space="preserve">, these perceptual beliefs do not issue in mistaken judgement. But, the line of thought continues, this is </w:t>
      </w:r>
      <w:r w:rsidR="00A543AD" w:rsidRPr="00E01259">
        <w:t>only</w:t>
      </w:r>
      <w:r w:rsidR="000B1B44" w:rsidRPr="00E01259">
        <w:t xml:space="preserve"> because this </w:t>
      </w:r>
      <w:r w:rsidR="00CD0230">
        <w:t xml:space="preserve">is </w:t>
      </w:r>
      <w:r w:rsidR="000B1B44" w:rsidRPr="00E01259">
        <w:t>a case of known illusion</w:t>
      </w:r>
      <w:r w:rsidR="00E40774" w:rsidRPr="00E01259">
        <w:t>. J</w:t>
      </w:r>
      <w:r w:rsidR="000B1B44" w:rsidRPr="00E01259">
        <w:t xml:space="preserve">ust </w:t>
      </w:r>
      <w:r w:rsidR="00E40774" w:rsidRPr="00E01259">
        <w:t>as when someone familiar with the M</w:t>
      </w:r>
      <w:r w:rsidR="001C62A5">
        <w:t>ü</w:t>
      </w:r>
      <w:r w:rsidR="00E40774" w:rsidRPr="00E01259">
        <w:t>ller-Lyer</w:t>
      </w:r>
      <w:r w:rsidR="00A543AD" w:rsidRPr="00E01259">
        <w:t xml:space="preserve"> is able to</w:t>
      </w:r>
      <w:r w:rsidR="00E40774" w:rsidRPr="00E01259">
        <w:t xml:space="preserve"> hold their perceptual belief in check with a stronger belief,</w:t>
      </w:r>
      <w:r w:rsidR="00D821F7" w:rsidRPr="00E01259">
        <w:t xml:space="preserve"> </w:t>
      </w:r>
      <w:r w:rsidR="00570A7D" w:rsidRPr="00E01259">
        <w:t>so I</w:t>
      </w:r>
      <w:r w:rsidR="00A543AD" w:rsidRPr="00E01259">
        <w:t xml:space="preserve"> am able</w:t>
      </w:r>
      <w:r w:rsidR="00570A7D" w:rsidRPr="00E01259">
        <w:t>, familiar as I am with</w:t>
      </w:r>
      <w:r w:rsidR="00D821F7" w:rsidRPr="00E01259">
        <w:t xml:space="preserve"> film and head-mounted displays</w:t>
      </w:r>
      <w:r w:rsidR="00A543AD" w:rsidRPr="00E01259">
        <w:t xml:space="preserve">, </w:t>
      </w:r>
      <w:r w:rsidR="00E75424" w:rsidRPr="00E01259">
        <w:t xml:space="preserve">to hold </w:t>
      </w:r>
      <w:r w:rsidR="00F60B3A" w:rsidRPr="00E01259">
        <w:t xml:space="preserve">my perceptual beliefs </w:t>
      </w:r>
      <w:r w:rsidR="00E75424" w:rsidRPr="00E01259">
        <w:t>in check with stronger beliefs</w:t>
      </w:r>
      <w:r w:rsidR="00D46111" w:rsidRPr="00E01259">
        <w:t xml:space="preserve"> with which they are inconsistent</w:t>
      </w:r>
      <w:r w:rsidR="00E75424" w:rsidRPr="00E01259">
        <w:t>.</w:t>
      </w:r>
    </w:p>
    <w:p w14:paraId="11A62FB3" w14:textId="6C6565AC" w:rsidR="000D5B4F" w:rsidRPr="00E01259" w:rsidRDefault="003F080F" w:rsidP="00BE6738">
      <w:r w:rsidRPr="00E01259">
        <w:t xml:space="preserve">The </w:t>
      </w:r>
      <w:r w:rsidR="002E7322" w:rsidRPr="00E01259">
        <w:t>basic</w:t>
      </w:r>
      <w:r w:rsidRPr="00E01259">
        <w:t xml:space="preserve"> problem with this characterisation is that one would expect a tension that one just does not find </w:t>
      </w:r>
      <w:r w:rsidR="00893354" w:rsidRPr="00E01259">
        <w:t xml:space="preserve">in such cases. </w:t>
      </w:r>
      <w:r w:rsidR="00AE67C9" w:rsidRPr="00E01259">
        <w:t xml:space="preserve">We </w:t>
      </w:r>
      <w:r w:rsidR="00A543AD" w:rsidRPr="00E01259">
        <w:t xml:space="preserve">ought to </w:t>
      </w:r>
      <w:r w:rsidR="00AE67C9" w:rsidRPr="00E01259">
        <w:t>suffer</w:t>
      </w:r>
      <w:r w:rsidR="006D1264" w:rsidRPr="00E01259">
        <w:t xml:space="preserve"> ‘</w:t>
      </w:r>
      <w:r w:rsidR="000C7370" w:rsidRPr="00E01259">
        <w:t>opposing impulses’</w:t>
      </w:r>
      <w:r w:rsidR="005F12A6">
        <w:t>,</w:t>
      </w:r>
      <w:r w:rsidR="000C7370" w:rsidRPr="00E01259">
        <w:t xml:space="preserve"> as Plato puts it, compelled as we are by</w:t>
      </w:r>
      <w:r w:rsidR="00DE52DE" w:rsidRPr="00E01259">
        <w:t xml:space="preserve"> conflicting beliefs concerning the same object</w:t>
      </w:r>
      <w:r w:rsidR="00FA0B9C" w:rsidRPr="00E01259">
        <w:t>.</w:t>
      </w:r>
      <w:r w:rsidR="00E2450C">
        <w:t xml:space="preserve"> This</w:t>
      </w:r>
      <w:r w:rsidR="00A543AD" w:rsidRPr="00E01259">
        <w:t xml:space="preserve"> tension</w:t>
      </w:r>
      <w:r w:rsidR="00FA0B9C" w:rsidRPr="00E01259">
        <w:t xml:space="preserve"> </w:t>
      </w:r>
      <w:r w:rsidR="002C50F9" w:rsidRPr="00E01259">
        <w:t>is</w:t>
      </w:r>
      <w:r w:rsidR="00E2450C">
        <w:t xml:space="preserve"> part of what makes cases of known illusion so striking</w:t>
      </w:r>
      <w:r w:rsidR="00EF3F64" w:rsidRPr="00E01259">
        <w:t xml:space="preserve">. </w:t>
      </w:r>
      <w:r w:rsidR="005E7420" w:rsidRPr="00E01259">
        <w:t xml:space="preserve">But I do not </w:t>
      </w:r>
      <w:r w:rsidR="006B45FB" w:rsidRPr="00E01259">
        <w:t>undergo</w:t>
      </w:r>
      <w:r w:rsidR="005E7420" w:rsidRPr="00E01259">
        <w:t xml:space="preserve"> the sam</w:t>
      </w:r>
      <w:r w:rsidR="006B45FB" w:rsidRPr="00E01259">
        <w:t>e</w:t>
      </w:r>
      <w:r w:rsidR="00A543AD" w:rsidRPr="00E01259">
        <w:t xml:space="preserve"> tension</w:t>
      </w:r>
      <w:r w:rsidR="006B45FB" w:rsidRPr="00E01259">
        <w:t xml:space="preserve"> </w:t>
      </w:r>
      <w:r w:rsidR="00CB26ED" w:rsidRPr="00E01259">
        <w:t>in</w:t>
      </w:r>
      <w:r w:rsidR="00D23665" w:rsidRPr="00E01259">
        <w:t xml:space="preserve"> either</w:t>
      </w:r>
      <w:r w:rsidR="00CB26ED" w:rsidRPr="00E01259">
        <w:t xml:space="preserve"> </w:t>
      </w:r>
      <w:r w:rsidR="00CB26ED" w:rsidRPr="00E01259">
        <w:rPr>
          <w:i/>
          <w:iCs/>
        </w:rPr>
        <w:t>Film</w:t>
      </w:r>
      <w:r w:rsidR="00D23665" w:rsidRPr="00E01259">
        <w:t xml:space="preserve"> or </w:t>
      </w:r>
      <w:r w:rsidR="00D23665" w:rsidRPr="00E01259">
        <w:rPr>
          <w:i/>
          <w:iCs/>
        </w:rPr>
        <w:t>HMD</w:t>
      </w:r>
      <w:r w:rsidR="00D23665" w:rsidRPr="00E01259">
        <w:t xml:space="preserve">. </w:t>
      </w:r>
      <w:r w:rsidR="002B49F9" w:rsidRPr="00E01259">
        <w:t xml:space="preserve">In the face of how things appear, </w:t>
      </w:r>
      <w:r w:rsidR="00D23665" w:rsidRPr="00E01259">
        <w:t>I</w:t>
      </w:r>
      <w:r w:rsidR="00A543AD" w:rsidRPr="00E01259">
        <w:t xml:space="preserve"> do not struggle to</w:t>
      </w:r>
      <w:r w:rsidR="002B49F9" w:rsidRPr="00E01259">
        <w:t xml:space="preserve"> refrain from judging that my childhood friend is the </w:t>
      </w:r>
      <w:r w:rsidR="00763E86" w:rsidRPr="00E01259">
        <w:t>person</w:t>
      </w:r>
      <w:r w:rsidR="002B49F9" w:rsidRPr="00E01259">
        <w:t xml:space="preserve"> that she plays, n</w:t>
      </w:r>
      <w:r w:rsidR="00A543AD" w:rsidRPr="00E01259">
        <w:t xml:space="preserve">or </w:t>
      </w:r>
      <w:r w:rsidR="002B49F9" w:rsidRPr="00E01259">
        <w:t xml:space="preserve">do I struggle </w:t>
      </w:r>
      <w:r w:rsidR="002B49F9" w:rsidRPr="00E01259">
        <w:lastRenderedPageBreak/>
        <w:t xml:space="preserve">to refrain from judging that </w:t>
      </w:r>
      <w:r w:rsidR="00A543AD" w:rsidRPr="00E01259">
        <w:t xml:space="preserve">the virtual model of the chair </w:t>
      </w:r>
      <w:r w:rsidR="002B49F9" w:rsidRPr="00E01259">
        <w:t>is a real chair of the sort that I desire</w:t>
      </w:r>
      <w:r w:rsidR="000D5B4F" w:rsidRPr="00E01259">
        <w:t>.</w:t>
      </w:r>
    </w:p>
    <w:p w14:paraId="5266B3FF" w14:textId="47CF72ED" w:rsidR="00412991" w:rsidRPr="00E01259" w:rsidRDefault="000D5B4F" w:rsidP="00BE6738">
      <w:r w:rsidRPr="00E01259">
        <w:t xml:space="preserve">This, I think, is easy enough to recognise in </w:t>
      </w:r>
      <w:r w:rsidRPr="00E01259">
        <w:rPr>
          <w:i/>
          <w:iCs/>
        </w:rPr>
        <w:t>Film</w:t>
      </w:r>
      <w:r w:rsidR="00CC03C5" w:rsidRPr="00E01259">
        <w:t>.</w:t>
      </w:r>
      <w:r w:rsidR="00BC5C8D" w:rsidRPr="00E01259">
        <w:t xml:space="preserve"> I suffer no</w:t>
      </w:r>
      <w:r w:rsidR="00381B94">
        <w:t xml:space="preserve"> tension</w:t>
      </w:r>
      <w:r w:rsidR="008C1675" w:rsidRPr="00E01259">
        <w:t xml:space="preserve"> in my</w:t>
      </w:r>
      <w:r w:rsidR="00BC5C8D" w:rsidRPr="00E01259">
        <w:t xml:space="preserve"> experience</w:t>
      </w:r>
      <w:r w:rsidR="008C1675" w:rsidRPr="00E01259">
        <w:t xml:space="preserve"> of</w:t>
      </w:r>
      <w:r w:rsidR="000D50BD" w:rsidRPr="00E01259">
        <w:t xml:space="preserve"> the story told</w:t>
      </w:r>
      <w:r w:rsidR="009F496F" w:rsidRPr="00E01259">
        <w:t xml:space="preserve">, despite the fact that I do not believe </w:t>
      </w:r>
      <w:r w:rsidR="000D50BD" w:rsidRPr="00E01259">
        <w:t>that things are as they appear</w:t>
      </w:r>
      <w:r w:rsidR="002B49F9" w:rsidRPr="00E01259">
        <w:t xml:space="preserve"> </w:t>
      </w:r>
      <w:r w:rsidR="002B49F9" w:rsidRPr="00E01259">
        <w:fldChar w:fldCharType="begin"/>
      </w:r>
      <w:r w:rsidR="002B49F9" w:rsidRPr="00E01259">
        <w:instrText xml:space="preserve"> ADDIN EN.CITE &lt;EndNote&gt;&lt;Cite&gt;&lt;Author&gt;Currie&lt;/Author&gt;&lt;Year&gt;1998&lt;/Year&gt;&lt;RecNum&gt;3234&lt;/RecNum&gt;&lt;Prefix&gt;cf. &lt;/Prefix&gt;&lt;Pages&gt;362&lt;/Pages&gt;&lt;DisplayText&gt;(cf. Currie, 1998, p. 362)&lt;/DisplayText&gt;&lt;record&gt;&lt;rec-number&gt;3234&lt;/rec-number&gt;&lt;foreign-keys&gt;&lt;key app="EN" db-id="fvae2fx915vvdmet9t255xresfvavfvts0tt" timestamp="1710503970"&gt;3234&lt;/key&gt;&lt;/foreign-keys&gt;&lt;ref-type name="Journal Article"&gt;17&lt;/ref-type&gt;&lt;contributors&gt;&lt;authors&gt;&lt;author&gt;Currie, Gregory&lt;/author&gt;&lt;/authors&gt;&lt;/contributors&gt;&lt;titles&gt;&lt;title&gt;Reply to My Critics&lt;/title&gt;&lt;secondary-title&gt;Philosophical Studies: An International Journal for Philosophy in the Analytic Tradition&lt;/secondary-title&gt;&lt;/titles&gt;&lt;periodical&gt;&lt;full-title&gt;Philosophical Studies: An International Journal for Philosophy in the Analytic Tradition&lt;/full-title&gt;&lt;/periodical&gt;&lt;pages&gt;355-366&lt;/pages&gt;&lt;volume&gt;89&lt;/volume&gt;&lt;number&gt;2/3&lt;/number&gt;&lt;dates&gt;&lt;year&gt;1998&lt;/year&gt;&lt;/dates&gt;&lt;isbn&gt;0031-8116&lt;/isbn&gt;&lt;urls&gt;&lt;/urls&gt;&lt;/record&gt;&lt;/Cite&gt;&lt;/EndNote&gt;</w:instrText>
      </w:r>
      <w:r w:rsidR="002B49F9" w:rsidRPr="00E01259">
        <w:fldChar w:fldCharType="separate"/>
      </w:r>
      <w:r w:rsidR="002B49F9" w:rsidRPr="00E01259">
        <w:t>(cf. Currie, 1998, p. 362)</w:t>
      </w:r>
      <w:r w:rsidR="002B49F9" w:rsidRPr="00E01259">
        <w:fldChar w:fldCharType="end"/>
      </w:r>
      <w:r w:rsidR="002B49F9" w:rsidRPr="00E01259">
        <w:t>.</w:t>
      </w:r>
      <w:r w:rsidR="00A15683" w:rsidRPr="00E01259">
        <w:t xml:space="preserve"> But to make the case clear for </w:t>
      </w:r>
      <w:r w:rsidR="00A15683" w:rsidRPr="00E01259">
        <w:rPr>
          <w:i/>
          <w:iCs/>
        </w:rPr>
        <w:t>HMD</w:t>
      </w:r>
      <w:r w:rsidR="00A15683" w:rsidRPr="00E01259">
        <w:t xml:space="preserve"> also, consider a case where </w:t>
      </w:r>
      <w:r w:rsidR="00876C7A" w:rsidRPr="00E01259">
        <w:t xml:space="preserve">one might find oneself struggling </w:t>
      </w:r>
      <w:r w:rsidR="00346A15" w:rsidRPr="00E01259">
        <w:t xml:space="preserve">to refrain from false judgement. </w:t>
      </w:r>
      <w:r w:rsidR="00F378C9" w:rsidRPr="00E01259">
        <w:fldChar w:fldCharType="begin"/>
      </w:r>
      <w:r w:rsidR="00F378C9" w:rsidRPr="00E01259">
        <w:instrText xml:space="preserve"> ADDIN EN.CITE &lt;EndNote&gt;&lt;Cite AuthorYear="1"&gt;&lt;Author&gt;Suzuki&lt;/Author&gt;&lt;Year&gt;2012&lt;/Year&gt;&lt;RecNum&gt;3235&lt;/RecNum&gt;&lt;DisplayText&gt;Suzuki et al. (2012)&lt;/DisplayText&gt;&lt;record&gt;&lt;rec-number&gt;3235&lt;/rec-number&gt;&lt;foreign-keys&gt;&lt;key app="EN" db-id="fvae2fx915vvdmet9t255xresfvavfvts0tt" timestamp="1710608940"&gt;3235&lt;/key&gt;&lt;/foreign-keys&gt;&lt;ref-type name="Journal Article"&gt;17&lt;/ref-type&gt;&lt;contributors&gt;&lt;authors&gt;&lt;author&gt;Suzuki, Keisuke&lt;/author&gt;&lt;author&gt;Wakisaka, Sohei&lt;/author&gt;&lt;author&gt;Fujii, Naotaka&lt;/author&gt;&lt;/authors&gt;&lt;/contributors&gt;&lt;titles&gt;&lt;title&gt;Substitutional Reality System: A Novel Experimental Platform for Experiencing Alternative Reality&lt;/title&gt;&lt;secondary-title&gt;Scientific Reports&lt;/secondary-title&gt;&lt;/titles&gt;&lt;periodical&gt;&lt;full-title&gt;Scientific Reports&lt;/full-title&gt;&lt;/periodical&gt;&lt;pages&gt;459&lt;/pages&gt;&lt;volume&gt;2&lt;/volume&gt;&lt;number&gt;1&lt;/number&gt;&lt;dates&gt;&lt;year&gt;2012&lt;/year&gt;&lt;pub-dates&gt;&lt;date&gt;2012/06/21&lt;/date&gt;&lt;/pub-dates&gt;&lt;/dates&gt;&lt;isbn&gt;2045-2322&lt;/isbn&gt;&lt;urls&gt;&lt;related-urls&gt;&lt;url&gt;https://doi.org/10.1038/srep00459&lt;/url&gt;&lt;/related-urls&gt;&lt;/urls&gt;&lt;electronic-resource-num&gt;10.1038/srep00459&lt;/electronic-resource-num&gt;&lt;/record&gt;&lt;/Cite&gt;&lt;/EndNote&gt;</w:instrText>
      </w:r>
      <w:r w:rsidR="00F378C9" w:rsidRPr="00E01259">
        <w:fldChar w:fldCharType="separate"/>
      </w:r>
      <w:r w:rsidR="00F378C9" w:rsidRPr="00E01259">
        <w:t>Suzuki et al. (2012)</w:t>
      </w:r>
      <w:r w:rsidR="00F378C9" w:rsidRPr="00E01259">
        <w:fldChar w:fldCharType="end"/>
      </w:r>
      <w:r w:rsidR="00F378C9" w:rsidRPr="00E01259">
        <w:t xml:space="preserve"> developed a </w:t>
      </w:r>
      <w:r w:rsidR="00A14A0A" w:rsidRPr="00E01259">
        <w:t xml:space="preserve">means to </w:t>
      </w:r>
      <w:r w:rsidR="005363BE" w:rsidRPr="00E01259">
        <w:t>al</w:t>
      </w:r>
      <w:r w:rsidR="009B6FAA" w:rsidRPr="00E01259">
        <w:t>ternate presentations of live</w:t>
      </w:r>
      <w:r w:rsidR="007D7E4E" w:rsidRPr="00E01259">
        <w:t xml:space="preserve"> and previously</w:t>
      </w:r>
      <w:r w:rsidR="009B6FAA" w:rsidRPr="00E01259">
        <w:t xml:space="preserve"> recorded </w:t>
      </w:r>
      <w:r w:rsidR="006D3A10" w:rsidRPr="00E01259">
        <w:t>films</w:t>
      </w:r>
      <w:r w:rsidR="009B6FAA" w:rsidRPr="00E01259">
        <w:t xml:space="preserve"> of </w:t>
      </w:r>
      <w:r w:rsidR="00E15393" w:rsidRPr="00E01259">
        <w:t>an individual</w:t>
      </w:r>
      <w:r w:rsidR="00754394" w:rsidRPr="00E01259">
        <w:t>’</w:t>
      </w:r>
      <w:r w:rsidR="00E15393" w:rsidRPr="00E01259">
        <w:t>s environment</w:t>
      </w:r>
      <w:r w:rsidR="007D2707" w:rsidRPr="00E01259">
        <w:t xml:space="preserve">. </w:t>
      </w:r>
      <w:r w:rsidR="00E15393" w:rsidRPr="00E01259">
        <w:t>Participants wore</w:t>
      </w:r>
      <w:r w:rsidR="00C525C8" w:rsidRPr="00E01259">
        <w:t xml:space="preserve"> a head-mounted display with embedded cameras and </w:t>
      </w:r>
      <w:r w:rsidR="00C26CC7" w:rsidRPr="00E01259">
        <w:t>orientation</w:t>
      </w:r>
      <w:r w:rsidR="00C525C8" w:rsidRPr="00E01259">
        <w:t xml:space="preserve"> sensors</w:t>
      </w:r>
      <w:r w:rsidR="009B6FAA" w:rsidRPr="00E01259">
        <w:t xml:space="preserve">. </w:t>
      </w:r>
      <w:r w:rsidR="00A57182" w:rsidRPr="00E01259">
        <w:t>T</w:t>
      </w:r>
      <w:r w:rsidR="003F6862" w:rsidRPr="00E01259">
        <w:t>he</w:t>
      </w:r>
      <w:r w:rsidR="00A57182" w:rsidRPr="00E01259">
        <w:t xml:space="preserve"> re</w:t>
      </w:r>
      <w:r w:rsidR="008E3743" w:rsidRPr="00E01259">
        <w:t xml:space="preserve">corded films were made using panoramic </w:t>
      </w:r>
      <w:r w:rsidR="00347D71" w:rsidRPr="00E01259">
        <w:t>cameras</w:t>
      </w:r>
      <w:r w:rsidR="00031689" w:rsidRPr="00E01259">
        <w:t>.</w:t>
      </w:r>
      <w:r w:rsidR="00E15393" w:rsidRPr="00E01259">
        <w:t xml:space="preserve"> The panoramic </w:t>
      </w:r>
      <w:r w:rsidR="005E18AC" w:rsidRPr="00E01259">
        <w:t>film</w:t>
      </w:r>
      <w:r w:rsidR="00E15393" w:rsidRPr="00E01259">
        <w:t xml:space="preserve"> was</w:t>
      </w:r>
      <w:r w:rsidR="0009158F" w:rsidRPr="00E01259">
        <w:t xml:space="preserve"> </w:t>
      </w:r>
      <w:r w:rsidR="00E43C96" w:rsidRPr="00E01259">
        <w:t xml:space="preserve">then </w:t>
      </w:r>
      <w:r w:rsidR="0009158F" w:rsidRPr="00E01259">
        <w:t>systematically cropped to the display</w:t>
      </w:r>
      <w:r w:rsidR="00031689" w:rsidRPr="00E01259">
        <w:t>’s</w:t>
      </w:r>
      <w:r w:rsidR="0009158F" w:rsidRPr="00E01259">
        <w:t xml:space="preserve"> size as a function of </w:t>
      </w:r>
      <w:r w:rsidR="00864ADC" w:rsidRPr="00E01259">
        <w:t>motion</w:t>
      </w:r>
      <w:r w:rsidR="00C26CC7" w:rsidRPr="00E01259">
        <w:t xml:space="preserve"> information from the</w:t>
      </w:r>
      <w:r w:rsidR="00D504DD" w:rsidRPr="00E01259">
        <w:t xml:space="preserve"> orientation sensors</w:t>
      </w:r>
      <w:r w:rsidR="0009158F" w:rsidRPr="00E01259">
        <w:t>. T</w:t>
      </w:r>
      <w:r w:rsidR="00D504DD" w:rsidRPr="00E01259">
        <w:t xml:space="preserve">his allowed the experimenters to systematically vary </w:t>
      </w:r>
      <w:r w:rsidR="003F6862" w:rsidRPr="00E01259">
        <w:t xml:space="preserve">the </w:t>
      </w:r>
      <w:r w:rsidR="00D504DD" w:rsidRPr="00E01259">
        <w:t xml:space="preserve">participant’s view of the environment </w:t>
      </w:r>
      <w:r w:rsidR="004A1BAE" w:rsidRPr="00E01259">
        <w:t>with the same visuo</w:t>
      </w:r>
      <w:r w:rsidR="001443F7" w:rsidRPr="00E01259">
        <w:t xml:space="preserve">motor coupling </w:t>
      </w:r>
      <w:r w:rsidR="00F40214" w:rsidRPr="00E01259">
        <w:t>as when they were viewing a live feed.</w:t>
      </w:r>
      <w:r w:rsidR="0009158F" w:rsidRPr="00E01259">
        <w:t xml:space="preserve"> </w:t>
      </w:r>
      <w:r w:rsidR="00CD40F7" w:rsidRPr="00E01259">
        <w:t xml:space="preserve">None of the participants noticed the </w:t>
      </w:r>
      <w:r w:rsidR="00C901B8" w:rsidRPr="00E01259">
        <w:t>alternation</w:t>
      </w:r>
      <w:r w:rsidR="00CD40F7" w:rsidRPr="00E01259">
        <w:t xml:space="preserve"> of live scenes </w:t>
      </w:r>
      <w:r w:rsidR="00C901B8" w:rsidRPr="00E01259">
        <w:t>and</w:t>
      </w:r>
      <w:r w:rsidR="00CD40F7" w:rsidRPr="00E01259">
        <w:t xml:space="preserve"> recorded scenes</w:t>
      </w:r>
      <w:r w:rsidR="00C901B8" w:rsidRPr="00E01259">
        <w:t xml:space="preserve"> until the switch was made from a live</w:t>
      </w:r>
      <w:r w:rsidR="002152A6" w:rsidRPr="00E01259">
        <w:t xml:space="preserve"> </w:t>
      </w:r>
      <w:r w:rsidR="00C901B8" w:rsidRPr="00E01259">
        <w:t>scene to a ‘Doppelgänger’ scene</w:t>
      </w:r>
      <w:r w:rsidR="00483E89">
        <w:t>,</w:t>
      </w:r>
      <w:r w:rsidR="00C901B8" w:rsidRPr="00E01259">
        <w:t xml:space="preserve"> in which they saw a recording themselves entering the room in which they were seated</w:t>
      </w:r>
      <w:r w:rsidR="00B47025" w:rsidRPr="00E01259">
        <w:t xml:space="preserve"> – at which point, they all noticed</w:t>
      </w:r>
      <w:r w:rsidR="00C901B8" w:rsidRPr="00E01259">
        <w:t xml:space="preserve">. </w:t>
      </w:r>
      <w:r w:rsidR="006A7E75" w:rsidRPr="00E01259">
        <w:t>Half of the participants were then subjected to a further alternation of live and recorded scenes</w:t>
      </w:r>
      <w:r w:rsidR="00F2647D" w:rsidRPr="00E01259">
        <w:t>. T</w:t>
      </w:r>
      <w:r w:rsidR="00010E5E" w:rsidRPr="00E01259">
        <w:t>he majority were unable to tell the difference</w:t>
      </w:r>
      <w:r w:rsidR="00295C0B" w:rsidRPr="00E01259">
        <w:t>, reporting</w:t>
      </w:r>
      <w:r w:rsidR="003D07D1" w:rsidRPr="00E01259">
        <w:t xml:space="preserve"> confus</w:t>
      </w:r>
      <w:r w:rsidR="00295C0B" w:rsidRPr="00E01259">
        <w:t>ion</w:t>
      </w:r>
      <w:r w:rsidR="003D07D1" w:rsidRPr="00E01259">
        <w:t xml:space="preserve"> </w:t>
      </w:r>
      <w:r w:rsidR="003535CB" w:rsidRPr="00E01259">
        <w:t>and disorient</w:t>
      </w:r>
      <w:r w:rsidR="00295C0B" w:rsidRPr="00E01259">
        <w:t xml:space="preserve">ation </w:t>
      </w:r>
      <w:r w:rsidR="003535CB" w:rsidRPr="00E01259">
        <w:t>in</w:t>
      </w:r>
      <w:r w:rsidR="00541F87" w:rsidRPr="00E01259">
        <w:t xml:space="preserve"> both </w:t>
      </w:r>
      <w:r w:rsidR="002F5EE0" w:rsidRPr="00E01259">
        <w:t xml:space="preserve">the </w:t>
      </w:r>
      <w:r w:rsidR="00541F87" w:rsidRPr="00E01259">
        <w:t xml:space="preserve">live and </w:t>
      </w:r>
      <w:r w:rsidR="002F5EE0" w:rsidRPr="00E01259">
        <w:t xml:space="preserve">the </w:t>
      </w:r>
      <w:r w:rsidR="00541F87" w:rsidRPr="00E01259">
        <w:t>recorded scenes</w:t>
      </w:r>
      <w:r w:rsidR="002F5EE0" w:rsidRPr="00E01259">
        <w:t>.</w:t>
      </w:r>
    </w:p>
    <w:p w14:paraId="14B0D9FA" w14:textId="0F531AFB" w:rsidR="00541F87" w:rsidRPr="00E01259" w:rsidRDefault="00B821BE" w:rsidP="00BE6738">
      <w:r w:rsidRPr="00E01259">
        <w:t xml:space="preserve">These subjects are in an analogous position to </w:t>
      </w:r>
      <w:r w:rsidR="00D96CBE" w:rsidRPr="00E01259">
        <w:t xml:space="preserve">what we would expect of a subject struggling to refrain from judging that </w:t>
      </w:r>
      <w:r w:rsidR="00B16A0F" w:rsidRPr="00E01259">
        <w:t xml:space="preserve">the </w:t>
      </w:r>
      <w:r w:rsidR="0061624C" w:rsidRPr="00E01259">
        <w:t xml:space="preserve">virtual model of the chair </w:t>
      </w:r>
      <w:r w:rsidR="00F943C8" w:rsidRPr="00E01259">
        <w:t xml:space="preserve">which appears to be in front of them is not a real chair. </w:t>
      </w:r>
      <w:r w:rsidR="00AD102B" w:rsidRPr="00E01259">
        <w:t xml:space="preserve">The disanalogous element, of course, is that </w:t>
      </w:r>
      <w:r w:rsidR="00560845" w:rsidRPr="00E01259">
        <w:t xml:space="preserve">what </w:t>
      </w:r>
      <w:r w:rsidR="003A152C">
        <w:t>Suzuki et al.’s subject</w:t>
      </w:r>
      <w:r w:rsidR="00560845" w:rsidRPr="00E01259">
        <w:t xml:space="preserve"> are unable to distinguish by appearance alone is whether</w:t>
      </w:r>
      <w:r w:rsidR="003643BA" w:rsidRPr="00E01259">
        <w:t xml:space="preserve"> what they are seeing-in the display is</w:t>
      </w:r>
      <w:r w:rsidR="008D0C45" w:rsidRPr="00E01259">
        <w:t xml:space="preserve"> a </w:t>
      </w:r>
      <w:r w:rsidR="00522A11" w:rsidRPr="00E01259">
        <w:t xml:space="preserve">contemporary or historical record of events in their immediate environment. </w:t>
      </w:r>
      <w:r w:rsidR="00BF694A" w:rsidRPr="00E01259">
        <w:t>W</w:t>
      </w:r>
      <w:r w:rsidR="00D84A0F" w:rsidRPr="00E01259">
        <w:t xml:space="preserve">hat is </w:t>
      </w:r>
      <w:r w:rsidR="00DB611E" w:rsidRPr="00E01259">
        <w:t>analogous is</w:t>
      </w:r>
      <w:r w:rsidR="00B86C22" w:rsidRPr="00E01259">
        <w:t xml:space="preserve"> </w:t>
      </w:r>
      <w:r w:rsidR="00F154E7" w:rsidRPr="00E01259">
        <w:t xml:space="preserve">that </w:t>
      </w:r>
      <w:r w:rsidR="002C3E83" w:rsidRPr="00E01259">
        <w:t xml:space="preserve">when </w:t>
      </w:r>
      <w:r w:rsidR="00F154E7" w:rsidRPr="00E01259">
        <w:t>they</w:t>
      </w:r>
      <w:r w:rsidR="00831C19" w:rsidRPr="00E01259">
        <w:t xml:space="preserve"> gained insight into </w:t>
      </w:r>
      <w:r w:rsidR="0019627D" w:rsidRPr="00E01259">
        <w:t>their situation</w:t>
      </w:r>
      <w:r w:rsidR="0066674E" w:rsidRPr="00E01259">
        <w:t>, they</w:t>
      </w:r>
      <w:r w:rsidR="00A0565D" w:rsidRPr="00E01259">
        <w:t xml:space="preserve"> found themselves in a position where they</w:t>
      </w:r>
      <w:r w:rsidR="00F154E7" w:rsidRPr="00E01259">
        <w:t xml:space="preserve"> </w:t>
      </w:r>
      <w:r w:rsidR="00770FB7" w:rsidRPr="00E01259">
        <w:t>struggl</w:t>
      </w:r>
      <w:r w:rsidR="0066674E" w:rsidRPr="00E01259">
        <w:t>ed</w:t>
      </w:r>
      <w:r w:rsidR="00770FB7" w:rsidRPr="00E01259">
        <w:t xml:space="preserve"> to </w:t>
      </w:r>
      <w:r w:rsidR="00F154E7" w:rsidRPr="00E01259">
        <w:t>refrain from judging that things were as they appeared</w:t>
      </w:r>
      <w:r w:rsidR="0070314C" w:rsidRPr="00E01259">
        <w:t>.</w:t>
      </w:r>
      <w:r w:rsidR="009402B5" w:rsidRPr="00E01259">
        <w:t xml:space="preserve"> </w:t>
      </w:r>
      <w:r w:rsidR="000D5E1C" w:rsidRPr="00E01259">
        <w:t>T</w:t>
      </w:r>
      <w:r w:rsidR="00321299" w:rsidRPr="00E01259">
        <w:t>his</w:t>
      </w:r>
      <w:r w:rsidR="003B1D3F" w:rsidRPr="00E01259">
        <w:t xml:space="preserve"> result</w:t>
      </w:r>
      <w:r w:rsidR="00321299" w:rsidRPr="00E01259">
        <w:t>ed</w:t>
      </w:r>
      <w:r w:rsidR="003B1D3F" w:rsidRPr="00E01259">
        <w:t xml:space="preserve"> in confusion and disorientation</w:t>
      </w:r>
      <w:r w:rsidR="00B34991">
        <w:t xml:space="preserve"> which I suggest</w:t>
      </w:r>
      <w:r w:rsidR="00043B09">
        <w:t xml:space="preserve"> is an extreme form</w:t>
      </w:r>
      <w:r w:rsidR="00B34991">
        <w:t xml:space="preserve"> of the tension we would </w:t>
      </w:r>
      <w:r w:rsidR="00B34991">
        <w:lastRenderedPageBreak/>
        <w:t>expect from a case of known illusion</w:t>
      </w:r>
      <w:r w:rsidR="000D5E1C" w:rsidRPr="00E01259">
        <w:t>. But</w:t>
      </w:r>
      <w:r w:rsidR="006D2E74" w:rsidRPr="00E01259">
        <w:t xml:space="preserve"> that is not </w:t>
      </w:r>
      <w:r w:rsidR="0066674E" w:rsidRPr="00E01259">
        <w:t xml:space="preserve">the case in </w:t>
      </w:r>
      <w:r w:rsidR="0066674E" w:rsidRPr="00E01259">
        <w:rPr>
          <w:i/>
          <w:iCs/>
        </w:rPr>
        <w:t>HMD</w:t>
      </w:r>
      <w:r w:rsidR="0066674E" w:rsidRPr="00E01259">
        <w:t>.</w:t>
      </w:r>
      <w:r w:rsidR="000D5E1C" w:rsidRPr="00E01259">
        <w:t xml:space="preserve"> Understanding that </w:t>
      </w:r>
      <w:r w:rsidR="0019627D" w:rsidRPr="00E01259">
        <w:t xml:space="preserve">when using a head-mounted display </w:t>
      </w:r>
      <w:r w:rsidR="000D5E1C" w:rsidRPr="00E01259">
        <w:t xml:space="preserve">one </w:t>
      </w:r>
      <w:r w:rsidR="007F100B" w:rsidRPr="00E01259">
        <w:t>can</w:t>
      </w:r>
      <w:r w:rsidR="000E40BE">
        <w:t xml:space="preserve"> perceptually experience</w:t>
      </w:r>
      <w:r w:rsidR="007F100B" w:rsidRPr="00E01259">
        <w:t xml:space="preserve"> a virtual model of an object that appears </w:t>
      </w:r>
      <w:r w:rsidR="00AC6883">
        <w:t>as</w:t>
      </w:r>
      <w:r w:rsidR="007F100B" w:rsidRPr="00E01259">
        <w:t xml:space="preserve"> in one’s environment </w:t>
      </w:r>
      <w:r w:rsidR="0019627D" w:rsidRPr="00E01259">
        <w:t xml:space="preserve">does not </w:t>
      </w:r>
      <w:r w:rsidR="00D54814">
        <w:t>produce similar results.</w:t>
      </w:r>
      <w:r w:rsidR="00CE1D64">
        <w:t xml:space="preserve"> I suffer</w:t>
      </w:r>
      <w:r w:rsidR="009531B4" w:rsidRPr="00E01259">
        <w:t xml:space="preserve"> no </w:t>
      </w:r>
      <w:r w:rsidR="00C271EE">
        <w:t>tension, no struggle to suppress errant beliefs,</w:t>
      </w:r>
      <w:r w:rsidR="009531B4" w:rsidRPr="00E01259">
        <w:t xml:space="preserve"> as I observe the photorealistic model of the chair and consider the placement of the real chair I desire in my living room. </w:t>
      </w:r>
    </w:p>
    <w:p w14:paraId="50C5D872" w14:textId="0E8FA0EE" w:rsidR="006F55C9" w:rsidRDefault="00752409" w:rsidP="006F55C9">
      <w:r>
        <w:t>T</w:t>
      </w:r>
      <w:r w:rsidRPr="00E01259">
        <w:t>here is</w:t>
      </w:r>
      <w:r w:rsidR="00B11F18">
        <w:t>, though,</w:t>
      </w:r>
      <w:r w:rsidRPr="00E01259">
        <w:t xml:space="preserve"> a sense in which I am compelled form an attitude towards a content that I do not believe. That attitude is in many ways similar to believing, but it is not believing</w:t>
      </w:r>
      <w:r w:rsidR="009F5691">
        <w:t xml:space="preserve"> – i</w:t>
      </w:r>
      <w:r w:rsidRPr="00E01259">
        <w:t>t is imagining</w:t>
      </w:r>
      <w:r w:rsidR="0009306D">
        <w:t xml:space="preserve"> </w:t>
      </w:r>
      <w:r w:rsidR="0009306D">
        <w:fldChar w:fldCharType="begin"/>
      </w:r>
      <w:r w:rsidR="0009306D">
        <w:instrText xml:space="preserve"> ADDIN EN.CITE &lt;EndNote&gt;&lt;Cite&gt;&lt;Author&gt;Currie&lt;/Author&gt;&lt;Year&gt;1995&lt;/Year&gt;&lt;RecNum&gt;3224&lt;/RecNum&gt;&lt;DisplayText&gt;(Currie, 1995)&lt;/DisplayText&gt;&lt;record&gt;&lt;rec-number&gt;3224&lt;/rec-number&gt;&lt;foreign-keys&gt;&lt;key app="EN" db-id="fvae2fx915vvdmet9t255xresfvavfvts0tt" timestamp="1710420971"&gt;3224&lt;/key&gt;&lt;/foreign-keys&gt;&lt;ref-type name="Book"&gt;6&lt;/ref-type&gt;&lt;contributors&gt;&lt;authors&gt;&lt;author&gt;Currie, Gregory&lt;/author&gt;&lt;/authors&gt;&lt;/contributors&gt;&lt;titles&gt;&lt;title&gt;Image and mind: Film, philosophy and cognitive science&lt;/title&gt;&lt;/titles&gt;&lt;dates&gt;&lt;year&gt;1995&lt;/year&gt;&lt;/dates&gt;&lt;publisher&gt;Cambridge University Press&lt;/publisher&gt;&lt;isbn&gt;0521453569&lt;/isbn&gt;&lt;urls&gt;&lt;/urls&gt;&lt;/record&gt;&lt;/Cite&gt;&lt;/EndNote&gt;</w:instrText>
      </w:r>
      <w:r w:rsidR="0009306D">
        <w:fldChar w:fldCharType="separate"/>
      </w:r>
      <w:r w:rsidR="0009306D">
        <w:rPr>
          <w:noProof/>
        </w:rPr>
        <w:t>(Currie, 1995)</w:t>
      </w:r>
      <w:r w:rsidR="0009306D">
        <w:fldChar w:fldCharType="end"/>
      </w:r>
      <w:r w:rsidRPr="00E01259">
        <w:t xml:space="preserve">. Presented with my friend’s performance, I am compelled to imagine that she is the person that she plays. Presented with the </w:t>
      </w:r>
      <w:r w:rsidR="005C4CFC">
        <w:t>model</w:t>
      </w:r>
      <w:r w:rsidRPr="00E01259">
        <w:t xml:space="preserve"> of the chair, I am compelled to imagine that it is within my living room.</w:t>
      </w:r>
      <w:r>
        <w:t xml:space="preserve"> T</w:t>
      </w:r>
      <w:r w:rsidR="00F27DE1" w:rsidRPr="00E01259">
        <w:t>he object of my imagining is the object of my photographic perceptual experience – my childhood friend, the virtual model of the chair.</w:t>
      </w:r>
      <w:r w:rsidR="005F5804" w:rsidRPr="00E01259">
        <w:t xml:space="preserve"> </w:t>
      </w:r>
      <w:r w:rsidR="001A726A" w:rsidRPr="00E01259">
        <w:t xml:space="preserve">Perceiving that object prompts me to imagine </w:t>
      </w:r>
      <w:r w:rsidR="00C10242" w:rsidRPr="00E01259">
        <w:t>that it is some way that it is not</w:t>
      </w:r>
      <w:r w:rsidR="005229C3" w:rsidRPr="00E01259">
        <w:t xml:space="preserve"> –</w:t>
      </w:r>
      <w:r w:rsidR="00C10242" w:rsidRPr="00E01259">
        <w:t xml:space="preserve"> </w:t>
      </w:r>
      <w:r w:rsidR="001A726A" w:rsidRPr="00E01259">
        <w:t xml:space="preserve">something that I </w:t>
      </w:r>
      <w:r w:rsidR="00FD7C81" w:rsidRPr="00E01259">
        <w:t>might</w:t>
      </w:r>
      <w:r w:rsidR="001A726A" w:rsidRPr="00E01259">
        <w:t xml:space="preserve"> not otherwise have imagined</w:t>
      </w:r>
      <w:r w:rsidR="00B769A1" w:rsidRPr="00E01259">
        <w:t>.</w:t>
      </w:r>
      <w:r w:rsidR="00E004C7" w:rsidRPr="00E01259">
        <w:t xml:space="preserve"> </w:t>
      </w:r>
      <w:r w:rsidR="000672E8" w:rsidRPr="00E01259">
        <w:t>Moreover, it</w:t>
      </w:r>
      <w:r w:rsidR="00291A0D" w:rsidRPr="00E01259">
        <w:t xml:space="preserve"> </w:t>
      </w:r>
      <w:r w:rsidR="004734D5" w:rsidRPr="00E01259">
        <w:t>prescribes</w:t>
      </w:r>
      <w:r w:rsidR="002A62AB" w:rsidRPr="00E01259">
        <w:t xml:space="preserve"> </w:t>
      </w:r>
      <w:r w:rsidR="008767A7" w:rsidRPr="00E01259">
        <w:t xml:space="preserve">me </w:t>
      </w:r>
      <w:r w:rsidR="002A62AB" w:rsidRPr="00E01259">
        <w:t xml:space="preserve">to imagine </w:t>
      </w:r>
      <w:r w:rsidR="00C11615" w:rsidRPr="00E01259">
        <w:t>in</w:t>
      </w:r>
      <w:r w:rsidR="000F7F07">
        <w:t xml:space="preserve"> structured</w:t>
      </w:r>
      <w:r w:rsidR="00231DD0">
        <w:t xml:space="preserve"> by its properties</w:t>
      </w:r>
      <w:r w:rsidR="00FA3228" w:rsidRPr="00E01259">
        <w:t xml:space="preserve">. </w:t>
      </w:r>
      <w:r w:rsidR="0031117F" w:rsidRPr="00E01259">
        <w:t>Walton</w:t>
      </w:r>
      <w:r w:rsidR="00FA3228" w:rsidRPr="00E01259">
        <w:t xml:space="preserve"> </w:t>
      </w:r>
      <w:r w:rsidR="00FA3228" w:rsidRPr="00E01259">
        <w:fldChar w:fldCharType="begin"/>
      </w:r>
      <w:r w:rsidR="00FA3228" w:rsidRPr="00E01259">
        <w:instrText xml:space="preserve"> ADDIN EN.CITE &lt;EndNote&gt;&lt;Cite ExcludeAuth="1"&gt;&lt;Author&gt;Walton&lt;/Author&gt;&lt;Year&gt;1990&lt;/Year&gt;&lt;RecNum&gt;2191&lt;/RecNum&gt;&lt;DisplayText&gt;(1990)&lt;/DisplayText&gt;&lt;record&gt;&lt;rec-number&gt;2191&lt;/rec-number&gt;&lt;foreign-keys&gt;&lt;key app="EN" db-id="fvae2fx915vvdmet9t255xresfvavfvts0tt" timestamp="1391514234"&gt;2191&lt;/key&gt;&lt;/foreign-keys&gt;&lt;ref-type name="Book"&gt;6&lt;/ref-type&gt;&lt;contributors&gt;&lt;authors&gt;&lt;author&gt;Walton, K. L.&lt;/author&gt;&lt;/authors&gt;&lt;/contributors&gt;&lt;titles&gt;&lt;title&gt;Mimesis as make-believe&lt;/title&gt;&lt;/titles&gt;&lt;dates&gt;&lt;year&gt;1990&lt;/year&gt;&lt;/dates&gt;&lt;pub-location&gt;Cambridge, MA&lt;/pub-location&gt;&lt;publisher&gt;Harvard University Press&lt;/publisher&gt;&lt;urls&gt;&lt;/urls&gt;&lt;/record&gt;&lt;/Cite&gt;&lt;/EndNote&gt;</w:instrText>
      </w:r>
      <w:r w:rsidR="00FA3228" w:rsidRPr="00E01259">
        <w:fldChar w:fldCharType="separate"/>
      </w:r>
      <w:r w:rsidR="00FA3228" w:rsidRPr="00E01259">
        <w:t>(1990)</w:t>
      </w:r>
      <w:r w:rsidR="00FA3228" w:rsidRPr="00E01259">
        <w:fldChar w:fldCharType="end"/>
      </w:r>
      <w:r w:rsidR="0031117F" w:rsidRPr="00E01259">
        <w:t xml:space="preserve"> </w:t>
      </w:r>
      <w:r w:rsidR="009F144F">
        <w:t>would call it</w:t>
      </w:r>
      <w:r w:rsidR="0009784C" w:rsidRPr="00E01259">
        <w:t xml:space="preserve"> a</w:t>
      </w:r>
      <w:r w:rsidR="00FA3228" w:rsidRPr="00E01259">
        <w:t xml:space="preserve"> </w:t>
      </w:r>
      <w:r w:rsidR="007468E3" w:rsidRPr="00E01259">
        <w:t>‘prop’</w:t>
      </w:r>
      <w:r w:rsidR="00365DAF" w:rsidRPr="00E01259">
        <w:t>, a real entity</w:t>
      </w:r>
      <w:r w:rsidR="007468E3" w:rsidRPr="00E01259">
        <w:t xml:space="preserve"> which </w:t>
      </w:r>
      <w:r w:rsidR="00365DAF" w:rsidRPr="00E01259">
        <w:t>is</w:t>
      </w:r>
      <w:r w:rsidR="00806621" w:rsidRPr="00E01259">
        <w:t xml:space="preserve"> systematically related to</w:t>
      </w:r>
      <w:r w:rsidR="00365DAF" w:rsidRPr="00E01259">
        <w:t xml:space="preserve"> a fiction</w:t>
      </w:r>
      <w:r w:rsidR="00806621" w:rsidRPr="00E01259">
        <w:t xml:space="preserve"> by ‘principles of generation’</w:t>
      </w:r>
      <w:r w:rsidR="002B2BA7" w:rsidRPr="00E01259">
        <w:t>,</w:t>
      </w:r>
      <w:r w:rsidR="00797C77" w:rsidRPr="00E01259">
        <w:t xml:space="preserve"> </w:t>
      </w:r>
      <w:r w:rsidR="002B2BA7" w:rsidRPr="00E01259">
        <w:t>which map</w:t>
      </w:r>
      <w:r w:rsidR="00213435" w:rsidRPr="00E01259">
        <w:t xml:space="preserve"> truths</w:t>
      </w:r>
      <w:r w:rsidR="000F0E48" w:rsidRPr="00E01259">
        <w:t xml:space="preserve"> concerning the prop</w:t>
      </w:r>
      <w:r w:rsidR="00213435" w:rsidRPr="00E01259">
        <w:t xml:space="preserve"> to truths in the fictional world.</w:t>
      </w:r>
      <w:r w:rsidR="00FA3829" w:rsidRPr="00E01259">
        <w:t xml:space="preserve"> </w:t>
      </w:r>
      <w:r w:rsidR="00792478" w:rsidRPr="00E01259">
        <w:t>As I witness my friend</w:t>
      </w:r>
      <w:r w:rsidR="002E287C" w:rsidRPr="00E01259">
        <w:t>’s</w:t>
      </w:r>
      <w:r w:rsidR="00792478" w:rsidRPr="00E01259">
        <w:t xml:space="preserve"> </w:t>
      </w:r>
      <w:r w:rsidR="00B81B59" w:rsidRPr="00E01259">
        <w:t>performance</w:t>
      </w:r>
      <w:r w:rsidR="007B5D31" w:rsidRPr="00E01259">
        <w:t xml:space="preserve"> in the film</w:t>
      </w:r>
      <w:r w:rsidR="00792478" w:rsidRPr="00E01259">
        <w:t>,</w:t>
      </w:r>
      <w:r w:rsidR="008600B2" w:rsidRPr="00E01259">
        <w:t xml:space="preserve"> I do not believe that she is, for example,</w:t>
      </w:r>
      <w:r w:rsidR="007D176B" w:rsidRPr="00E01259">
        <w:t xml:space="preserve"> punching </w:t>
      </w:r>
      <w:r w:rsidR="002B0275" w:rsidRPr="00E01259">
        <w:t>her co-star</w:t>
      </w:r>
      <w:r w:rsidR="007B5D31" w:rsidRPr="00E01259">
        <w:t>. But</w:t>
      </w:r>
      <w:r w:rsidR="002E287C" w:rsidRPr="00E01259">
        <w:t xml:space="preserve"> I </w:t>
      </w:r>
      <w:r w:rsidR="00D81114" w:rsidRPr="00E01259">
        <w:t>understand</w:t>
      </w:r>
      <w:r w:rsidR="002B0275" w:rsidRPr="00E01259">
        <w:t xml:space="preserve"> the relevant principles of generation</w:t>
      </w:r>
      <w:r w:rsidR="009014C1" w:rsidRPr="00E01259">
        <w:t xml:space="preserve"> according to which</w:t>
      </w:r>
      <w:r w:rsidR="00874D51" w:rsidRPr="00E01259">
        <w:t xml:space="preserve"> these </w:t>
      </w:r>
      <w:r w:rsidR="007B5D31" w:rsidRPr="00E01259">
        <w:t>stage</w:t>
      </w:r>
      <w:r w:rsidR="00A6552C" w:rsidRPr="00E01259">
        <w:t>d</w:t>
      </w:r>
      <w:r w:rsidR="007B5D31" w:rsidRPr="00E01259">
        <w:t xml:space="preserve"> events</w:t>
      </w:r>
      <w:r w:rsidR="00845525" w:rsidRPr="00E01259">
        <w:t xml:space="preserve"> correspond to the </w:t>
      </w:r>
      <w:r w:rsidR="00874D51" w:rsidRPr="00E01259">
        <w:t>exploits of the person s</w:t>
      </w:r>
      <w:r w:rsidR="008422A7" w:rsidRPr="00E01259">
        <w:t>he plays in the story told</w:t>
      </w:r>
      <w:r w:rsidR="00601416" w:rsidRPr="00E01259">
        <w:t>. In that story,</w:t>
      </w:r>
      <w:r w:rsidR="00B81B59" w:rsidRPr="00E01259">
        <w:t xml:space="preserve"> someone gets punched</w:t>
      </w:r>
      <w:r w:rsidR="00CA048B">
        <w:t>;</w:t>
      </w:r>
      <w:r w:rsidR="00B81B59" w:rsidRPr="00E01259">
        <w:t xml:space="preserve"> </w:t>
      </w:r>
      <w:r w:rsidR="00147A0C" w:rsidRPr="00E01259">
        <w:t>the person she plays does the punching</w:t>
      </w:r>
      <w:r w:rsidR="008422A7" w:rsidRPr="00E01259">
        <w:t>.</w:t>
      </w:r>
      <w:r w:rsidR="00300EA8" w:rsidRPr="00E01259">
        <w:t xml:space="preserve"> </w:t>
      </w:r>
      <w:r w:rsidR="00E33A9A" w:rsidRPr="00E01259">
        <w:t>So, as</w:t>
      </w:r>
      <w:r w:rsidR="00C710F4" w:rsidRPr="00E01259">
        <w:t xml:space="preserve"> </w:t>
      </w:r>
      <w:r w:rsidR="00DB7F09" w:rsidRPr="00E01259">
        <w:t>I watch</w:t>
      </w:r>
      <w:r w:rsidR="00000E2D" w:rsidRPr="00E01259">
        <w:t>, I am</w:t>
      </w:r>
      <w:r w:rsidR="00DB7F09" w:rsidRPr="00E01259">
        <w:t xml:space="preserve"> prescribed to spontaneous</w:t>
      </w:r>
      <w:r w:rsidR="00000E2D" w:rsidRPr="00E01259">
        <w:t xml:space="preserve">ly imagine </w:t>
      </w:r>
      <w:r w:rsidR="00140689" w:rsidRPr="00E01259">
        <w:t>that person</w:t>
      </w:r>
      <w:r w:rsidR="0042388E" w:rsidRPr="00E01259">
        <w:t xml:space="preserve"> is someone she is not, </w:t>
      </w:r>
      <w:r w:rsidR="00105A8F" w:rsidRPr="00E01259">
        <w:t>punching someone</w:t>
      </w:r>
      <w:r w:rsidR="00A84CE9" w:rsidRPr="00E01259">
        <w:t xml:space="preserve"> she is not</w:t>
      </w:r>
      <w:r w:rsidR="00E33A9A" w:rsidRPr="00E01259">
        <w:t xml:space="preserve"> punching</w:t>
      </w:r>
      <w:r w:rsidR="00A84CE9" w:rsidRPr="00E01259">
        <w:t>.</w:t>
      </w:r>
      <w:r w:rsidR="00300EA8" w:rsidRPr="00E01259">
        <w:t xml:space="preserve"> In virtue of what I imagine, </w:t>
      </w:r>
      <w:r w:rsidR="00BD20E7" w:rsidRPr="00E01259">
        <w:t>that which I perceive</w:t>
      </w:r>
      <w:r w:rsidR="0042388E" w:rsidRPr="00E01259">
        <w:t xml:space="preserve"> appears to be</w:t>
      </w:r>
      <w:r w:rsidR="0033703F" w:rsidRPr="00E01259">
        <w:t xml:space="preserve"> some way it is not</w:t>
      </w:r>
      <w:r w:rsidR="001B60BB" w:rsidRPr="00E01259">
        <w:t xml:space="preserve">. </w:t>
      </w:r>
      <w:r w:rsidR="00DD0612" w:rsidRPr="00E01259">
        <w:t>But it</w:t>
      </w:r>
      <w:r w:rsidR="00F237CD" w:rsidRPr="00E01259">
        <w:t xml:space="preserve"> appears as I imagine it to be</w:t>
      </w:r>
      <w:r w:rsidR="00DD0612" w:rsidRPr="00E01259">
        <w:t>, not how I believe it to be.</w:t>
      </w:r>
    </w:p>
    <w:p w14:paraId="0BDCDA89" w14:textId="27869CFA" w:rsidR="00490EA9" w:rsidRDefault="006F55C9" w:rsidP="00F041A4">
      <w:r w:rsidRPr="00E01259">
        <w:t>The</w:t>
      </w:r>
      <w:r w:rsidR="00EF6FC7">
        <w:t xml:space="preserve"> observed</w:t>
      </w:r>
      <w:r w:rsidRPr="00E01259">
        <w:t xml:space="preserve"> lack of tension is</w:t>
      </w:r>
      <w:r w:rsidR="002F2E58">
        <w:t xml:space="preserve"> to be expected on this account. For</w:t>
      </w:r>
      <w:r w:rsidRPr="00E01259">
        <w:t xml:space="preserve"> it is a feature of the imagination that one can imagine what one does not believe – indeed, one can imagine the contradiction of what one does believe.</w:t>
      </w:r>
      <w:r>
        <w:t xml:space="preserve"> I </w:t>
      </w:r>
      <w:r w:rsidRPr="00E01259">
        <w:t xml:space="preserve">do not believe that the chair is within my living room, but I can imagine that it is, and I could do </w:t>
      </w:r>
      <w:r>
        <w:t>so</w:t>
      </w:r>
      <w:r w:rsidRPr="00E01259">
        <w:t xml:space="preserve"> even if I believed that the chair was not in my living room. </w:t>
      </w:r>
      <w:r w:rsidRPr="00E01259">
        <w:lastRenderedPageBreak/>
        <w:t>Similarly, I do not believe that my friend is the person that she plays. In fact, because of our long</w:t>
      </w:r>
      <w:r>
        <w:t xml:space="preserve"> </w:t>
      </w:r>
      <w:r w:rsidRPr="00E01259">
        <w:t>acquaintance, I believe that she is not that person, yet I imagine that she is.</w:t>
      </w:r>
      <w:r w:rsidR="00C1156C">
        <w:t xml:space="preserve"> </w:t>
      </w:r>
    </w:p>
    <w:p w14:paraId="7E504D2D" w14:textId="7693EA95" w:rsidR="00F041A4" w:rsidRPr="00E01259" w:rsidRDefault="00CF52F0" w:rsidP="00F041A4">
      <w:r>
        <w:t>Here</w:t>
      </w:r>
      <w:r w:rsidR="005D1AF2">
        <w:t xml:space="preserve"> we might</w:t>
      </w:r>
      <w:r w:rsidR="00A76848">
        <w:t xml:space="preserve"> find it useful to</w:t>
      </w:r>
      <w:r w:rsidR="005D1AF2">
        <w:t xml:space="preserve"> employ the metaphor of</w:t>
      </w:r>
      <w:r w:rsidR="00D50390">
        <w:t xml:space="preserve"> a selectively permeable membrane</w:t>
      </w:r>
      <w:r>
        <w:t xml:space="preserve"> between belief and imagination</w:t>
      </w:r>
      <w:r w:rsidR="00D50390">
        <w:t xml:space="preserve">. </w:t>
      </w:r>
      <w:r w:rsidR="00A76848">
        <w:t>The</w:t>
      </w:r>
      <w:r w:rsidR="00D50390">
        <w:t xml:space="preserve"> intention here is to invoke the idea of a boundary, but not so strict a boundary as, </w:t>
      </w:r>
      <w:r w:rsidR="00DD5173" w:rsidRPr="00DD5173">
        <w:rPr>
          <w:i/>
          <w:iCs/>
        </w:rPr>
        <w:t>e.g.</w:t>
      </w:r>
      <w:r w:rsidR="00D50390">
        <w:t xml:space="preserve">, is invoked by Nichols and Stich’s </w:t>
      </w:r>
      <w:r w:rsidR="00D50390">
        <w:fldChar w:fldCharType="begin"/>
      </w:r>
      <w:r w:rsidR="00D50390">
        <w:instrText xml:space="preserve"> ADDIN EN.CITE &lt;EndNote&gt;&lt;Cite ExcludeAuth="1"&gt;&lt;Author&gt;Nichols&lt;/Author&gt;&lt;Year&gt;2000&lt;/Year&gt;&lt;RecNum&gt;2591&lt;/RecNum&gt;&lt;DisplayText&gt;(2000)&lt;/DisplayText&gt;&lt;record&gt;&lt;rec-number&gt;2591&lt;/rec-number&gt;&lt;foreign-keys&gt;&lt;key app="EN" db-id="fvae2fx915vvdmet9t255xresfvavfvts0tt" timestamp="1517920474"&gt;2591&lt;/key&gt;&lt;/foreign-keys&gt;&lt;ref-type name="Journal Article"&gt;17&lt;/ref-type&gt;&lt;contributors&gt;&lt;authors&gt;&lt;author&gt;Nichols, Shaun&lt;/author&gt;&lt;author&gt;Stich, Stephen&lt;/author&gt;&lt;/authors&gt;&lt;/contributors&gt;&lt;titles&gt;&lt;title&gt;A cognitive theory of pretense&lt;/title&gt;&lt;secondary-title&gt;Cognition&lt;/secondary-title&gt;&lt;/titles&gt;&lt;periodical&gt;&lt;full-title&gt;Cognition&lt;/full-title&gt;&lt;/periodical&gt;&lt;pages&gt;115-147&lt;/pages&gt;&lt;volume&gt;74&lt;/volume&gt;&lt;number&gt;2&lt;/number&gt;&lt;dates&gt;&lt;year&gt;2000&lt;/year&gt;&lt;/dates&gt;&lt;isbn&gt;0010-0277&lt;/isbn&gt;&lt;urls&gt;&lt;/urls&gt;&lt;/record&gt;&lt;/Cite&gt;&lt;/EndNote&gt;</w:instrText>
      </w:r>
      <w:r w:rsidR="00D50390">
        <w:fldChar w:fldCharType="separate"/>
      </w:r>
      <w:r w:rsidR="00D50390">
        <w:rPr>
          <w:noProof/>
        </w:rPr>
        <w:t>(2000)</w:t>
      </w:r>
      <w:r w:rsidR="00D50390">
        <w:fldChar w:fldCharType="end"/>
      </w:r>
      <w:r w:rsidR="00D50390">
        <w:t xml:space="preserve"> notion of ‘cognitive quarantine’</w:t>
      </w:r>
      <w:r w:rsidR="001E10EC">
        <w:t>.</w:t>
      </w:r>
      <w:r w:rsidR="003C09A5">
        <w:t xml:space="preserve"> </w:t>
      </w:r>
      <w:r w:rsidR="001A0E02">
        <w:t>The boundary cannot be strict, because s</w:t>
      </w:r>
      <w:r w:rsidR="00695350">
        <w:t xml:space="preserve">ometimes our imagination </w:t>
      </w:r>
      <w:r w:rsidR="00AF17E7">
        <w:t>can only succeed in its aims</w:t>
      </w:r>
      <w:r w:rsidR="00D17218">
        <w:t xml:space="preserve"> when </w:t>
      </w:r>
      <w:r w:rsidR="008E219C">
        <w:t>what we imagine is regulated in certain ways by what we believe</w:t>
      </w:r>
      <w:r w:rsidR="00B41EF4">
        <w:t xml:space="preserve"> </w:t>
      </w:r>
      <w:r w:rsidR="00B41EF4">
        <w:fldChar w:fldCharType="begin"/>
      </w:r>
      <w:r w:rsidR="00C26061">
        <w:instrText xml:space="preserve"> ADDIN EN.CITE &lt;EndNote&gt;&lt;Cite&gt;&lt;Author&gt;Kind&lt;/Author&gt;&lt;Year&gt;2016&lt;/Year&gt;&lt;RecNum&gt;3247&lt;/RecNum&gt;&lt;DisplayText&gt;(Kind, 2016; Schellenberg, 2013)&lt;/DisplayText&gt;&lt;record&gt;&lt;rec-number&gt;3247&lt;/rec-number&gt;&lt;foreign-keys&gt;&lt;key app="EN" db-id="fvae2fx915vvdmet9t255xresfvavfvts0tt" timestamp="1710731175"&gt;3247&lt;/key&gt;&lt;/foreign-keys&gt;&lt;ref-type name="Book Section"&gt;5&lt;/ref-type&gt;&lt;contributors&gt;&lt;authors&gt;&lt;author&gt;Kind, Amy&lt;/author&gt;&lt;/authors&gt;&lt;secondary-authors&gt;&lt;author&gt;Kind, Amy&lt;/author&gt;&lt;author&gt;Kung, Peter&lt;/author&gt;&lt;/secondary-authors&gt;&lt;/contributors&gt;&lt;titles&gt;&lt;title&gt;Imagining under constraints&lt;/title&gt;&lt;secondary-title&gt;Knowledge Through Imagination&lt;/secondary-title&gt;&lt;/titles&gt;&lt;pages&gt;145-159&lt;/pages&gt;&lt;dates&gt;&lt;year&gt;2016&lt;/year&gt;&lt;/dates&gt;&lt;publisher&gt;Oxford University Press&lt;/publisher&gt;&lt;urls&gt;&lt;/urls&gt;&lt;/record&gt;&lt;/Cite&gt;&lt;Cite&gt;&lt;Author&gt;Schellenberg&lt;/Author&gt;&lt;Year&gt;2013&lt;/Year&gt;&lt;RecNum&gt;3262&lt;/RecNum&gt;&lt;record&gt;&lt;rec-number&gt;3262&lt;/rec-number&gt;&lt;foreign-keys&gt;&lt;key app="EN" db-id="fvae2fx915vvdmet9t255xresfvavfvts0tt" timestamp="1711102550"&gt;3262&lt;/key&gt;&lt;/foreign-keys&gt;&lt;ref-type name="Journal Article"&gt;17&lt;/ref-type&gt;&lt;contributors&gt;&lt;authors&gt;&lt;author&gt;Schellenberg, Susanna&lt;/author&gt;&lt;/authors&gt;&lt;/contributors&gt;&lt;titles&gt;&lt;title&gt;Belief and desire in imagination and immersion&lt;/title&gt;&lt;secondary-title&gt;The Journal of Philosophy&lt;/secondary-title&gt;&lt;/titles&gt;&lt;periodical&gt;&lt;full-title&gt;The Journal of Philosophy&lt;/full-title&gt;&lt;/periodical&gt;&lt;pages&gt;497-517&lt;/pages&gt;&lt;volume&gt;110&lt;/volume&gt;&lt;number&gt;9&lt;/number&gt;&lt;dates&gt;&lt;year&gt;2013&lt;/year&gt;&lt;/dates&gt;&lt;publisher&gt;Journal of Philosophy, Inc.&lt;/publisher&gt;&lt;isbn&gt;0022362X&lt;/isbn&gt;&lt;urls&gt;&lt;related-urls&gt;&lt;url&gt;http://www.jstor.org/stable/43820792&lt;/url&gt;&lt;/related-urls&gt;&lt;/urls&gt;&lt;custom1&gt;Full publication date: SEPTEMBER 2013&lt;/custom1&gt;&lt;remote-database-name&gt;JSTOR&lt;/remote-database-name&gt;&lt;access-date&gt;2024/03/22/&lt;/access-date&gt;&lt;/record&gt;&lt;/Cite&gt;&lt;/EndNote&gt;</w:instrText>
      </w:r>
      <w:r w:rsidR="00B41EF4">
        <w:fldChar w:fldCharType="separate"/>
      </w:r>
      <w:r w:rsidR="00C26061">
        <w:rPr>
          <w:noProof/>
        </w:rPr>
        <w:t>(Kind, 2016; Schellenberg, 2013)</w:t>
      </w:r>
      <w:r w:rsidR="00B41EF4">
        <w:fldChar w:fldCharType="end"/>
      </w:r>
      <w:r w:rsidR="008E219C">
        <w:t>.</w:t>
      </w:r>
      <w:r w:rsidR="00695350">
        <w:t xml:space="preserve"> </w:t>
      </w:r>
      <w:r w:rsidR="00544BE4">
        <w:t xml:space="preserve">This is especially the case </w:t>
      </w:r>
      <w:r w:rsidR="00096055">
        <w:t>when</w:t>
      </w:r>
      <w:r w:rsidR="00544BE4">
        <w:t xml:space="preserve"> </w:t>
      </w:r>
      <w:r w:rsidR="00BF47A9">
        <w:t>I aim</w:t>
      </w:r>
      <w:r w:rsidR="00544BE4">
        <w:t xml:space="preserve"> to arrive at a ju</w:t>
      </w:r>
      <w:r w:rsidR="004311D1">
        <w:t>dgement that is</w:t>
      </w:r>
      <w:r w:rsidR="006C6A85" w:rsidRPr="00E01259">
        <w:t xml:space="preserve"> t</w:t>
      </w:r>
      <w:r w:rsidR="00F83EC2" w:rsidRPr="00E01259">
        <w:t xml:space="preserve">rue of the </w:t>
      </w:r>
      <w:r w:rsidR="00A270EC">
        <w:t>real</w:t>
      </w:r>
      <w:r w:rsidR="00F83EC2" w:rsidRPr="00E01259">
        <w:t xml:space="preserve"> world</w:t>
      </w:r>
      <w:r w:rsidR="00BF47A9">
        <w:t xml:space="preserve">, as in </w:t>
      </w:r>
      <w:r w:rsidR="00BF47A9">
        <w:rPr>
          <w:i/>
          <w:iCs/>
        </w:rPr>
        <w:t>HMD</w:t>
      </w:r>
      <w:r w:rsidR="002F06C6">
        <w:t xml:space="preserve">, </w:t>
      </w:r>
      <w:r w:rsidR="001A5735">
        <w:t>where I aim to determine</w:t>
      </w:r>
      <w:r w:rsidR="0042194C" w:rsidRPr="00E01259">
        <w:t xml:space="preserve"> the best placement of the </w:t>
      </w:r>
      <w:r w:rsidR="00A270EC">
        <w:t>real</w:t>
      </w:r>
      <w:r w:rsidR="0042194C" w:rsidRPr="00E01259">
        <w:t xml:space="preserve"> chair I desire in my living room. </w:t>
      </w:r>
      <w:r w:rsidR="00E96E6A">
        <w:t xml:space="preserve">I </w:t>
      </w:r>
      <w:r w:rsidR="00026A7E">
        <w:t>believe that</w:t>
      </w:r>
      <w:r w:rsidR="00BF47A9">
        <w:t xml:space="preserve"> the </w:t>
      </w:r>
      <w:r w:rsidR="006F13AB">
        <w:t>model</w:t>
      </w:r>
      <w:r w:rsidR="00BF47A9">
        <w:t xml:space="preserve"> of the </w:t>
      </w:r>
      <w:r w:rsidR="008B517C">
        <w:t>chair</w:t>
      </w:r>
      <w:r w:rsidR="00026A7E">
        <w:t xml:space="preserve"> is</w:t>
      </w:r>
      <w:r w:rsidR="00BF47A9">
        <w:t xml:space="preserve"> </w:t>
      </w:r>
      <w:r w:rsidR="004574DA" w:rsidRPr="00E01259">
        <w:t>systematically related to</w:t>
      </w:r>
      <w:r w:rsidR="00026A7E">
        <w:t xml:space="preserve"> something</w:t>
      </w:r>
      <w:r w:rsidR="00B466FC">
        <w:t xml:space="preserve"> true of the</w:t>
      </w:r>
      <w:r w:rsidR="00F83EC2" w:rsidRPr="00E01259">
        <w:t xml:space="preserve"> </w:t>
      </w:r>
      <w:r w:rsidR="00A270EC">
        <w:t>real</w:t>
      </w:r>
      <w:r w:rsidR="00F83EC2" w:rsidRPr="00E01259">
        <w:t xml:space="preserve"> worl</w:t>
      </w:r>
      <w:r w:rsidR="00BF47A9">
        <w:t>d</w:t>
      </w:r>
      <w:r w:rsidR="008B517C">
        <w:t xml:space="preserve">, the </w:t>
      </w:r>
      <w:r w:rsidR="00B466FC">
        <w:t xml:space="preserve">appearance of </w:t>
      </w:r>
      <w:r w:rsidR="00265056">
        <w:t>a</w:t>
      </w:r>
      <w:r w:rsidR="00B466FC">
        <w:t xml:space="preserve"> </w:t>
      </w:r>
      <w:r w:rsidR="00A270EC">
        <w:t>real</w:t>
      </w:r>
      <w:r w:rsidR="008B517C">
        <w:t xml:space="preserve"> chair</w:t>
      </w:r>
      <w:r w:rsidR="00265056">
        <w:t xml:space="preserve"> of the sor</w:t>
      </w:r>
      <w:r w:rsidR="007B288B">
        <w:t>t</w:t>
      </w:r>
      <w:r w:rsidR="008B517C">
        <w:t xml:space="preserve"> I desire</w:t>
      </w:r>
      <w:r w:rsidR="00026A7E">
        <w:t>.</w:t>
      </w:r>
      <w:r w:rsidR="00B466FC">
        <w:t xml:space="preserve"> </w:t>
      </w:r>
      <w:r w:rsidR="009960A1">
        <w:t xml:space="preserve">By imagining that the </w:t>
      </w:r>
      <w:r w:rsidR="00AC3AA8">
        <w:t>model</w:t>
      </w:r>
      <w:r w:rsidR="009960A1">
        <w:t xml:space="preserve"> of the chair </w:t>
      </w:r>
      <w:r w:rsidR="00422BDD">
        <w:t xml:space="preserve">is </w:t>
      </w:r>
      <w:r w:rsidR="00265056">
        <w:t xml:space="preserve">a chair of the sort I desire, </w:t>
      </w:r>
      <w:r w:rsidR="00B466FC">
        <w:t>I can th</w:t>
      </w:r>
      <w:r w:rsidR="00FA1D3B">
        <w:t>en exploit this relationship</w:t>
      </w:r>
      <w:r w:rsidR="0069574B">
        <w:t xml:space="preserve"> to judge whether the</w:t>
      </w:r>
      <w:r w:rsidR="00E42F56">
        <w:t xml:space="preserve"> real</w:t>
      </w:r>
      <w:r w:rsidR="0069574B">
        <w:t xml:space="preserve"> chair will fit by the sofa, whether it would be better </w:t>
      </w:r>
      <w:r w:rsidR="00500A52">
        <w:t xml:space="preserve">placed by the window </w:t>
      </w:r>
      <w:r w:rsidR="00500A52" w:rsidRPr="00500A52">
        <w:rPr>
          <w:i/>
          <w:iCs/>
        </w:rPr>
        <w:t>etc.</w:t>
      </w:r>
      <w:r w:rsidR="00D858A4" w:rsidRPr="00E01259">
        <w:t xml:space="preserve"> </w:t>
      </w:r>
      <w:r w:rsidR="00480B3F">
        <w:t>So my</w:t>
      </w:r>
      <w:r w:rsidR="00F041A4" w:rsidRPr="00E01259">
        <w:t xml:space="preserve"> aim in</w:t>
      </w:r>
      <w:r w:rsidR="00E56C0F">
        <w:t xml:space="preserve"> inspecting the</w:t>
      </w:r>
      <w:r w:rsidR="00F041A4" w:rsidRPr="00E01259">
        <w:t xml:space="preserve"> </w:t>
      </w:r>
      <w:r w:rsidR="00AC3AA8">
        <w:t>model</w:t>
      </w:r>
      <w:r w:rsidR="00F041A4" w:rsidRPr="00E01259">
        <w:t xml:space="preserve"> of the chair is to direct my imagination </w:t>
      </w:r>
      <w:r w:rsidR="00480B3F">
        <w:t xml:space="preserve">in a way that is regulated by my beliefs concerning the </w:t>
      </w:r>
      <w:r w:rsidR="00F92933">
        <w:t>real</w:t>
      </w:r>
      <w:r w:rsidR="00480B3F">
        <w:t xml:space="preserve"> world</w:t>
      </w:r>
      <w:r w:rsidR="00F041A4" w:rsidRPr="00E01259">
        <w:t>.</w:t>
      </w:r>
      <w:r w:rsidR="00B12456">
        <w:rPr>
          <w:rStyle w:val="FootnoteReference"/>
        </w:rPr>
        <w:footnoteReference w:id="3"/>
      </w:r>
      <w:r w:rsidR="00F041A4" w:rsidRPr="00E01259">
        <w:t xml:space="preserve"> The model depicted</w:t>
      </w:r>
      <w:r w:rsidR="00C66770">
        <w:t xml:space="preserve"> is useful for this purpose precisely because it</w:t>
      </w:r>
      <w:r w:rsidR="00F041A4" w:rsidRPr="00E01259">
        <w:t xml:space="preserve"> appears to have the size and shape of the chair it prescribes me to imagine. But the model is not that size or that shape. I do not believe that it is that size and shape, nor do I need to in order</w:t>
      </w:r>
      <w:r w:rsidR="005319B1">
        <w:t xml:space="preserve"> for it figure appropriately in my imaginative project</w:t>
      </w:r>
      <w:r w:rsidR="00F041A4" w:rsidRPr="00E01259">
        <w:t xml:space="preserve">. </w:t>
      </w:r>
    </w:p>
    <w:p w14:paraId="0C08B6D0" w14:textId="06E0106D" w:rsidR="006C21F9" w:rsidRPr="00E01259" w:rsidRDefault="00193E1B" w:rsidP="00193E1B">
      <w:pPr>
        <w:pStyle w:val="Heading1"/>
      </w:pPr>
      <w:r w:rsidRPr="00E01259">
        <w:t>I</w:t>
      </w:r>
      <w:r w:rsidR="00CD03F9">
        <w:t>II</w:t>
      </w:r>
    </w:p>
    <w:p w14:paraId="00B3B458" w14:textId="42B39521" w:rsidR="00574DA9" w:rsidRPr="00E01259" w:rsidRDefault="006A7183" w:rsidP="006A7183">
      <w:r w:rsidRPr="00E01259">
        <w:t>When introducing the generic conception of illusion</w:t>
      </w:r>
      <w:r w:rsidR="00EC2D10">
        <w:t xml:space="preserve"> I am calling </w:t>
      </w:r>
      <w:r w:rsidR="00EC2D10">
        <w:rPr>
          <w:i/>
          <w:iCs/>
        </w:rPr>
        <w:t>Alternate Appearance</w:t>
      </w:r>
      <w:r w:rsidR="00EC2D10">
        <w:t>,</w:t>
      </w:r>
      <w:r w:rsidRPr="00E01259">
        <w:t xml:space="preserve"> </w:t>
      </w:r>
      <w:r w:rsidR="004F242F" w:rsidRPr="00E01259">
        <w:t xml:space="preserve">Smith immediately </w:t>
      </w:r>
      <w:r w:rsidR="00CF1215" w:rsidRPr="00E01259">
        <w:t xml:space="preserve">claims </w:t>
      </w:r>
      <w:r w:rsidR="004F242F" w:rsidRPr="00E01259">
        <w:t xml:space="preserve">that it is “irrelevant whether the subject of an illusion is fooled by appearances or not’ </w:t>
      </w:r>
      <w:r w:rsidR="004F242F" w:rsidRPr="00E01259">
        <w:fldChar w:fldCharType="begin"/>
      </w:r>
      <w:r w:rsidR="004F242F" w:rsidRPr="00E01259">
        <w:instrText xml:space="preserve"> ADDIN EN.CITE &lt;EndNote&gt;&lt;Cite&gt;&lt;Author&gt;Smith&lt;/Author&gt;&lt;Year&gt;2002&lt;/Year&gt;&lt;RecNum&gt;827&lt;/RecNum&gt;&lt;Pages&gt;23&lt;/Pages&gt;&lt;DisplayText&gt;(Smith, 2002, p. 23)&lt;/DisplayText&gt;&lt;record&gt;&lt;rec-number&gt;827&lt;/rec-number&gt;&lt;foreign-keys&gt;&lt;key app="EN" db-id="fvae2fx915vvdmet9t255xresfvavfvts0tt" timestamp="0"&gt;827&lt;/key&gt;&lt;/foreign-keys&gt;&lt;ref-type name="Book"&gt;6&lt;/ref-type&gt;&lt;contributors&gt;&lt;authors&gt;&lt;author&gt;Smith, A. D.&lt;/author&gt;&lt;/authors&gt;&lt;/contributors&gt;&lt;titles&gt;&lt;title&gt;The problem of perception&lt;/title&gt;&lt;/titles&gt;&lt;dates&gt;&lt;year&gt;2002&lt;/year&gt;&lt;/dates&gt;&lt;pub-location&gt;Harvard&lt;/pub-location&gt;&lt;publisher&gt;Harvard University Press&lt;/publisher&gt;&lt;urls&gt;&lt;/urls&gt;&lt;/record&gt;&lt;/Cite&gt;&lt;/EndNote&gt;</w:instrText>
      </w:r>
      <w:r w:rsidR="004F242F" w:rsidRPr="00E01259">
        <w:fldChar w:fldCharType="separate"/>
      </w:r>
      <w:r w:rsidR="004F242F" w:rsidRPr="00E01259">
        <w:t>(Smith, 2002, p. 23)</w:t>
      </w:r>
      <w:r w:rsidR="004F242F" w:rsidRPr="00E01259">
        <w:fldChar w:fldCharType="end"/>
      </w:r>
      <w:r w:rsidR="004F242F" w:rsidRPr="00E01259">
        <w:t xml:space="preserve">. </w:t>
      </w:r>
      <w:r w:rsidR="00FA24B3" w:rsidRPr="00E01259">
        <w:t xml:space="preserve">This </w:t>
      </w:r>
      <w:r w:rsidR="004F242F" w:rsidRPr="00E01259">
        <w:t xml:space="preserve">is in tension with a conception of illusion </w:t>
      </w:r>
      <w:r w:rsidR="00DF2B53" w:rsidRPr="00E01259">
        <w:t xml:space="preserve">as </w:t>
      </w:r>
      <w:r w:rsidR="00DF2B53" w:rsidRPr="00E01259">
        <w:rPr>
          <w:i/>
          <w:iCs/>
        </w:rPr>
        <w:t>Misleading Appearance</w:t>
      </w:r>
      <w:r w:rsidR="00592A0D">
        <w:t>. I</w:t>
      </w:r>
      <w:r w:rsidR="00C14828">
        <w:t xml:space="preserve">t is </w:t>
      </w:r>
      <w:r w:rsidR="00C14828">
        <w:lastRenderedPageBreak/>
        <w:t xml:space="preserve">hard to </w:t>
      </w:r>
      <w:r w:rsidR="008F06B6">
        <w:t>see how</w:t>
      </w:r>
      <w:r w:rsidR="0082129A" w:rsidRPr="00E01259">
        <w:t xml:space="preserve"> that conception</w:t>
      </w:r>
      <w:r w:rsidR="008F06B6">
        <w:t xml:space="preserve"> can be made coherent if we are to set aside</w:t>
      </w:r>
      <w:r w:rsidR="004F242F" w:rsidRPr="00E01259">
        <w:t xml:space="preserve"> the possibility of b</w:t>
      </w:r>
      <w:r w:rsidR="001456C5">
        <w:t>eing fooled</w:t>
      </w:r>
      <w:r w:rsidR="0021144E" w:rsidRPr="00E01259">
        <w:t>.</w:t>
      </w:r>
      <w:r w:rsidR="004F242F" w:rsidRPr="00E01259">
        <w:t xml:space="preserve"> </w:t>
      </w:r>
      <w:r w:rsidR="003352C2" w:rsidRPr="00E01259">
        <w:t xml:space="preserve">But it fits well with </w:t>
      </w:r>
      <w:r w:rsidR="00535A1D" w:rsidRPr="00E01259">
        <w:t>a conception of illusion</w:t>
      </w:r>
      <w:r w:rsidR="003352C2" w:rsidRPr="00E01259">
        <w:t xml:space="preserve"> as</w:t>
      </w:r>
      <w:r w:rsidR="004E069C" w:rsidRPr="00E01259">
        <w:t xml:space="preserve"> </w:t>
      </w:r>
      <w:r w:rsidR="00535A1D" w:rsidRPr="00E01259">
        <w:rPr>
          <w:i/>
          <w:iCs/>
        </w:rPr>
        <w:t>Perceptual Error</w:t>
      </w:r>
      <w:r w:rsidR="00535A1D" w:rsidRPr="00E01259">
        <w:t xml:space="preserve">, where the error in question </w:t>
      </w:r>
      <w:r w:rsidR="00384A88">
        <w:t xml:space="preserve">is </w:t>
      </w:r>
      <w:r w:rsidR="00535A1D" w:rsidRPr="00E01259">
        <w:t>relative to the purported accuracy conditions of percept</w:t>
      </w:r>
      <w:r w:rsidR="002C0558" w:rsidRPr="00E01259">
        <w:t>ual experience</w:t>
      </w:r>
      <w:r w:rsidR="0082129A" w:rsidRPr="00E01259">
        <w:t>.</w:t>
      </w:r>
      <w:r w:rsidR="00817D50" w:rsidRPr="00E01259">
        <w:t xml:space="preserve"> </w:t>
      </w:r>
    </w:p>
    <w:p w14:paraId="1D3B611F" w14:textId="09C6F47D" w:rsidR="00E26D83" w:rsidRPr="00E01259" w:rsidRDefault="00E32DDD" w:rsidP="006A7183">
      <w:r w:rsidRPr="00E01259">
        <w:t xml:space="preserve">The key framework assumption here is </w:t>
      </w:r>
      <w:r w:rsidR="00243615" w:rsidRPr="00E01259">
        <w:t>that perceptual experience</w:t>
      </w:r>
      <w:r w:rsidR="00DA46BC" w:rsidRPr="00E01259">
        <w:t xml:space="preserve"> present</w:t>
      </w:r>
      <w:r w:rsidR="00377F14" w:rsidRPr="00E01259">
        <w:t>s</w:t>
      </w:r>
      <w:r w:rsidR="00933EFA" w:rsidRPr="00E01259">
        <w:t xml:space="preserve"> objects as having certain properties</w:t>
      </w:r>
      <w:r w:rsidR="00990723" w:rsidRPr="00E01259">
        <w:t>.</w:t>
      </w:r>
      <w:r w:rsidR="007B1D2A" w:rsidRPr="00E01259">
        <w:t xml:space="preserve"> What it is </w:t>
      </w:r>
      <w:r w:rsidR="00FE4D8B" w:rsidRPr="00E01259">
        <w:t xml:space="preserve">for something to appear a certain way to the subject </w:t>
      </w:r>
      <w:r w:rsidR="00C35FA2">
        <w:t xml:space="preserve">(in the relevant respect) </w:t>
      </w:r>
      <w:r w:rsidR="007D1990" w:rsidRPr="00E01259">
        <w:t>is</w:t>
      </w:r>
      <w:r w:rsidR="00FE4D8B" w:rsidRPr="00E01259">
        <w:t xml:space="preserve"> </w:t>
      </w:r>
      <w:r w:rsidR="007B1D2A" w:rsidRPr="00E01259">
        <w:t>for</w:t>
      </w:r>
      <w:r w:rsidR="00A6141D" w:rsidRPr="00E01259">
        <w:t xml:space="preserve"> a</w:t>
      </w:r>
      <w:r w:rsidR="0050147C" w:rsidRPr="00E01259">
        <w:t xml:space="preserve"> </w:t>
      </w:r>
      <w:r w:rsidR="0055584C" w:rsidRPr="00E01259">
        <w:t xml:space="preserve">subject’s </w:t>
      </w:r>
      <w:r w:rsidR="0050147C" w:rsidRPr="00E01259">
        <w:t>perceptual experience to present an object</w:t>
      </w:r>
      <w:r w:rsidR="00EE012A" w:rsidRPr="00E01259">
        <w:t xml:space="preserve"> as having certain properties</w:t>
      </w:r>
      <w:r w:rsidR="00FD7DD0" w:rsidRPr="00E01259">
        <w:t>. For any case in which things appear a certain way to the subject, there is then a</w:t>
      </w:r>
      <w:r w:rsidR="00337FCF" w:rsidRPr="00E01259">
        <w:t xml:space="preserve"> question of </w:t>
      </w:r>
      <w:r w:rsidR="00213D2D" w:rsidRPr="00E01259">
        <w:t>whether things are as they appear</w:t>
      </w:r>
      <w:r w:rsidR="007D1990" w:rsidRPr="00E01259">
        <w:t>. T</w:t>
      </w:r>
      <w:r w:rsidR="00615600" w:rsidRPr="00E01259">
        <w:t xml:space="preserve">o answer that question is to determine whether the </w:t>
      </w:r>
      <w:r w:rsidR="00F1558E" w:rsidRPr="00E01259">
        <w:t xml:space="preserve">accuracy conditions for that experience are met. </w:t>
      </w:r>
      <w:r w:rsidR="00D45C93" w:rsidRPr="00E01259">
        <w:t>This opens up a variety of possibilities for perceptual experience to be inaccurate</w:t>
      </w:r>
      <w:r w:rsidR="005165C4">
        <w:t>:</w:t>
      </w:r>
      <w:r w:rsidR="007D1990" w:rsidRPr="00E01259">
        <w:t xml:space="preserve"> </w:t>
      </w:r>
      <w:r w:rsidR="007A1635" w:rsidRPr="00E01259">
        <w:t xml:space="preserve">with respect to </w:t>
      </w:r>
      <w:r w:rsidR="00883C75" w:rsidRPr="00E01259">
        <w:t>which</w:t>
      </w:r>
      <w:r w:rsidR="007A1635" w:rsidRPr="00E01259">
        <w:t xml:space="preserve"> properties</w:t>
      </w:r>
      <w:r w:rsidR="00266F4B" w:rsidRPr="00E01259">
        <w:t xml:space="preserve"> it attributes</w:t>
      </w:r>
      <w:r w:rsidR="0057081E" w:rsidRPr="00E01259">
        <w:t>,</w:t>
      </w:r>
      <w:r w:rsidR="00883C75" w:rsidRPr="00E01259">
        <w:t xml:space="preserve"> to which objects</w:t>
      </w:r>
      <w:r w:rsidR="002A243F" w:rsidRPr="00E01259">
        <w:t xml:space="preserve"> it attributes those properties</w:t>
      </w:r>
      <w:r w:rsidR="00883C75" w:rsidRPr="00E01259">
        <w:t>,</w:t>
      </w:r>
      <w:r w:rsidR="00052AB5" w:rsidRPr="00E01259">
        <w:t xml:space="preserve"> and</w:t>
      </w:r>
      <w:r w:rsidR="00883C75" w:rsidRPr="00E01259">
        <w:t xml:space="preserve"> whether</w:t>
      </w:r>
      <w:r w:rsidR="00E005BD" w:rsidRPr="00E01259">
        <w:t xml:space="preserve"> </w:t>
      </w:r>
      <w:r w:rsidR="00A144E5" w:rsidRPr="00E01259">
        <w:t>said</w:t>
      </w:r>
      <w:r w:rsidR="00E005BD" w:rsidRPr="00E01259">
        <w:t xml:space="preserve"> objects </w:t>
      </w:r>
      <w:r w:rsidR="006F7F26" w:rsidRPr="00E01259">
        <w:t xml:space="preserve">and/or </w:t>
      </w:r>
      <w:r w:rsidR="00E005BD" w:rsidRPr="00E01259">
        <w:t>properties</w:t>
      </w:r>
      <w:r w:rsidR="006F7F26" w:rsidRPr="00E01259">
        <w:t xml:space="preserve"> </w:t>
      </w:r>
      <w:r w:rsidR="00DE7F5F" w:rsidRPr="00E01259">
        <w:t>exist</w:t>
      </w:r>
      <w:r w:rsidR="002D7309" w:rsidRPr="00E01259">
        <w:t xml:space="preserve"> </w:t>
      </w:r>
      <w:r w:rsidR="002D7309" w:rsidRPr="00E01259">
        <w:fldChar w:fldCharType="begin"/>
      </w:r>
      <w:r w:rsidR="002D7309" w:rsidRPr="00E01259">
        <w:instrText xml:space="preserve"> ADDIN EN.CITE &lt;EndNote&gt;&lt;Cite&gt;&lt;Author&gt;Macpherson&lt;/Author&gt;&lt;Year&gt;2016&lt;/Year&gt;&lt;RecNum&gt;3189&lt;/RecNum&gt;&lt;DisplayText&gt;(Macpherson &amp;amp; Batty, 2016)&lt;/DisplayText&gt;&lt;record&gt;&lt;rec-number&gt;3189&lt;/rec-number&gt;&lt;foreign-keys&gt;&lt;key app="EN" db-id="fvae2fx915vvdmet9t255xresfvavfvts0tt" timestamp="1709973329"&gt;3189&lt;/key&gt;&lt;/foreign-keys&gt;&lt;ref-type name="Journal Article"&gt;17&lt;/ref-type&gt;&lt;contributors&gt;&lt;authors&gt;&lt;author&gt;Macpherson, Fiona&lt;/author&gt;&lt;author&gt;Batty, Clare&lt;/author&gt;&lt;/authors&gt;&lt;/contributors&gt;&lt;titles&gt;&lt;title&gt;Redefining illusion and hallucination in light of new cases&lt;/title&gt;&lt;secondary-title&gt;Philosophical Issues&lt;/secondary-title&gt;&lt;/titles&gt;&lt;periodical&gt;&lt;full-title&gt;Philosophical Issues&lt;/full-title&gt;&lt;/periodical&gt;&lt;pages&gt;263-296&lt;/pages&gt;&lt;volume&gt;26&lt;/volume&gt;&lt;dates&gt;&lt;year&gt;2016&lt;/year&gt;&lt;/dates&gt;&lt;isbn&gt;1533-6077&lt;/isbn&gt;&lt;urls&gt;&lt;/urls&gt;&lt;/record&gt;&lt;/Cite&gt;&lt;/EndNote&gt;</w:instrText>
      </w:r>
      <w:r w:rsidR="002D7309" w:rsidRPr="00E01259">
        <w:fldChar w:fldCharType="separate"/>
      </w:r>
      <w:r w:rsidR="002D7309" w:rsidRPr="00E01259">
        <w:t>(Macpherson &amp; Batty, 2016)</w:t>
      </w:r>
      <w:r w:rsidR="002D7309" w:rsidRPr="00E01259">
        <w:fldChar w:fldCharType="end"/>
      </w:r>
      <w:r w:rsidR="00121EAD" w:rsidRPr="00E01259">
        <w:t>.</w:t>
      </w:r>
      <w:r w:rsidR="00B013AF" w:rsidRPr="00E01259">
        <w:t xml:space="preserve"> </w:t>
      </w:r>
      <w:r w:rsidR="00134436" w:rsidRPr="00E01259">
        <w:t xml:space="preserve">Our focus here is </w:t>
      </w:r>
      <w:r w:rsidR="00DA1A2C" w:rsidRPr="00E01259">
        <w:t>on</w:t>
      </w:r>
      <w:r w:rsidR="00CC4CEB" w:rsidRPr="00E01259">
        <w:t xml:space="preserve"> cases in which</w:t>
      </w:r>
      <w:r w:rsidR="00CC4FC1" w:rsidRPr="00E01259">
        <w:t xml:space="preserve"> there is an object of perceptual experience, but our perceptual experience</w:t>
      </w:r>
      <w:r w:rsidR="00715E0C">
        <w:t xml:space="preserve"> is</w:t>
      </w:r>
      <w:r w:rsidR="00CC4FC1" w:rsidRPr="00E01259">
        <w:t xml:space="preserve"> </w:t>
      </w:r>
      <w:r w:rsidR="00DA1A2C" w:rsidRPr="00E01259">
        <w:t>construed as</w:t>
      </w:r>
      <w:r w:rsidR="00FF4289" w:rsidRPr="00E01259">
        <w:t xml:space="preserve"> inaccurate </w:t>
      </w:r>
      <w:r w:rsidR="00DE7F5F" w:rsidRPr="00E01259">
        <w:t xml:space="preserve">in some way </w:t>
      </w:r>
      <w:r w:rsidR="00FF4289" w:rsidRPr="00E01259">
        <w:t xml:space="preserve">with respect to the </w:t>
      </w:r>
      <w:r w:rsidR="00134436" w:rsidRPr="00E01259">
        <w:t>properties it attributes to its object</w:t>
      </w:r>
      <w:r w:rsidR="00FF4289" w:rsidRPr="00E01259">
        <w:t xml:space="preserve">. </w:t>
      </w:r>
      <w:r w:rsidR="00A4739C" w:rsidRPr="00E01259">
        <w:t xml:space="preserve">These are cases which fit what </w:t>
      </w:r>
      <w:r w:rsidR="00A4739C" w:rsidRPr="00E01259">
        <w:fldChar w:fldCharType="begin"/>
      </w:r>
      <w:r w:rsidR="00A4739C" w:rsidRPr="00E01259">
        <w:instrText xml:space="preserve"> ADDIN EN.CITE &lt;EndNote&gt;&lt;Cite AuthorYear="1"&gt;&lt;Author&gt;Macpherson&lt;/Author&gt;&lt;Year&gt;2016&lt;/Year&gt;&lt;RecNum&gt;3189&lt;/RecNum&gt;&lt;DisplayText&gt;Macpherson and Batty (2016)&lt;/DisplayText&gt;&lt;record&gt;&lt;rec-number&gt;3189&lt;/rec-number&gt;&lt;foreign-keys&gt;&lt;key app="EN" db-id="fvae2fx915vvdmet9t255xresfvavfvts0tt" timestamp="1709973329"&gt;3189&lt;/key&gt;&lt;/foreign-keys&gt;&lt;ref-type name="Journal Article"&gt;17&lt;/ref-type&gt;&lt;contributors&gt;&lt;authors&gt;&lt;author&gt;Macpherson, Fiona&lt;/author&gt;&lt;author&gt;Batty, Clare&lt;/author&gt;&lt;/authors&gt;&lt;/contributors&gt;&lt;titles&gt;&lt;title&gt;Redefining illusion and hallucination in light of new cases&lt;/title&gt;&lt;secondary-title&gt;Philosophical Issues&lt;/secondary-title&gt;&lt;/titles&gt;&lt;periodical&gt;&lt;full-title&gt;Philosophical Issues&lt;/full-title&gt;&lt;/periodical&gt;&lt;pages&gt;263-296&lt;/pages&gt;&lt;volume&gt;26&lt;/volume&gt;&lt;dates&gt;&lt;year&gt;2016&lt;/year&gt;&lt;/dates&gt;&lt;isbn&gt;1533-6077&lt;/isbn&gt;&lt;urls&gt;&lt;/urls&gt;&lt;/record&gt;&lt;/Cite&gt;&lt;/EndNote&gt;</w:instrText>
      </w:r>
      <w:r w:rsidR="00A4739C" w:rsidRPr="00E01259">
        <w:fldChar w:fldCharType="separate"/>
      </w:r>
      <w:r w:rsidR="00A4739C" w:rsidRPr="00E01259">
        <w:t>Macpherson and Batty (2016)</w:t>
      </w:r>
      <w:r w:rsidR="00A4739C" w:rsidRPr="00E01259">
        <w:fldChar w:fldCharType="end"/>
      </w:r>
      <w:r w:rsidR="00A4739C" w:rsidRPr="00E01259">
        <w:t xml:space="preserve"> refer to as the </w:t>
      </w:r>
      <w:r w:rsidR="009214F1" w:rsidRPr="00E01259">
        <w:t>‘</w:t>
      </w:r>
      <w:r w:rsidR="00A4739C" w:rsidRPr="00E01259">
        <w:t xml:space="preserve">traditional </w:t>
      </w:r>
      <w:r w:rsidR="009214F1" w:rsidRPr="00E01259">
        <w:t>definition’ of illusion</w:t>
      </w:r>
      <w:r w:rsidR="00CE1398" w:rsidRPr="00E01259">
        <w:t>.</w:t>
      </w:r>
    </w:p>
    <w:p w14:paraId="0FC1F47C" w14:textId="63B14ABD" w:rsidR="00A956A0" w:rsidRPr="00E01259" w:rsidRDefault="00A956A0" w:rsidP="00A956A0">
      <w:r w:rsidRPr="00E01259">
        <w:t xml:space="preserve">The idea that perceptual experience has accuracy conditions is most naturally </w:t>
      </w:r>
      <w:r w:rsidR="0094302F" w:rsidRPr="00E01259">
        <w:t>unpacked</w:t>
      </w:r>
      <w:r w:rsidRPr="00E01259">
        <w:t xml:space="preserve"> </w:t>
      </w:r>
      <w:r w:rsidR="00B8139C" w:rsidRPr="00E01259">
        <w:t>in terms of the further claim</w:t>
      </w:r>
      <w:r w:rsidRPr="00E01259">
        <w:t xml:space="preserve"> that perceptual experiences have representational contents which are assessable for accuracy </w:t>
      </w:r>
      <w:r w:rsidRPr="00E01259">
        <w:fldChar w:fldCharType="begin">
          <w:fldData xml:space="preserve">PEVuZE5vdGU+PENpdGU+PEF1dGhvcj5TaWVnZWw8L0F1dGhvcj48WWVhcj4yMDEwPC9ZZWFyPjxS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==
</w:fldData>
        </w:fldChar>
      </w:r>
      <w:r w:rsidR="003E486E" w:rsidRPr="00E01259">
        <w:instrText xml:space="preserve"> ADDIN EN.CITE </w:instrText>
      </w:r>
      <w:r w:rsidR="003E486E" w:rsidRPr="00E01259">
        <w:fldChar w:fldCharType="begin">
          <w:fldData xml:space="preserve">PEVuZE5vdGU+PENpdGU+PEF1dGhvcj5TaWVnZWw8L0F1dGhvcj48WWVhcj4yMDEwPC9ZZWFyPjxS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==
</w:fldData>
        </w:fldChar>
      </w:r>
      <w:r w:rsidR="003E486E" w:rsidRPr="00E01259">
        <w:instrText xml:space="preserve"> ADDIN EN.CITE.DATA </w:instrText>
      </w:r>
      <w:r w:rsidR="003E486E" w:rsidRPr="00E01259">
        <w:fldChar w:fldCharType="end"/>
      </w:r>
      <w:r w:rsidRPr="00E01259">
        <w:fldChar w:fldCharType="separate"/>
      </w:r>
      <w:r w:rsidR="003E486E" w:rsidRPr="00E01259">
        <w:t>(Byrne, 2001; Schellenberg, 2011; Siegel, 2010)</w:t>
      </w:r>
      <w:r w:rsidRPr="00E01259">
        <w:fldChar w:fldCharType="end"/>
      </w:r>
      <w:r w:rsidRPr="00E01259">
        <w:t xml:space="preserve">. A common metaphor here is the notion of a </w:t>
      </w:r>
      <w:r w:rsidR="00C76567">
        <w:t>‘</w:t>
      </w:r>
      <w:r w:rsidRPr="00E01259">
        <w:t>direction of fit’</w:t>
      </w:r>
      <w:r w:rsidR="000433DB" w:rsidRPr="00E01259">
        <w:t xml:space="preserve">, applied so as to bring to our attention characteristics that perceptual experience is supposed to share with belief </w:t>
      </w:r>
      <w:r w:rsidRPr="00E01259">
        <w:fldChar w:fldCharType="begin"/>
      </w:r>
      <w:r w:rsidRPr="00E01259">
        <w:instrText xml:space="preserve"> ADDIN EN.CITE &lt;EndNote&gt;&lt;Cite&gt;&lt;Author&gt;Searle&lt;/Author&gt;&lt;Year&gt;1983&lt;/Year&gt;&lt;RecNum&gt;976&lt;/RecNum&gt;&lt;DisplayText&gt;(Searle, 1983)&lt;/DisplayText&gt;&lt;record&gt;&lt;rec-number&gt;976&lt;/rec-number&gt;&lt;foreign-keys&gt;&lt;key app="EN" db-id="fvae2fx915vvdmet9t255xresfvavfvts0tt" timestamp="0"&gt;976&lt;/key&gt;&lt;/foreign-keys&gt;&lt;ref-type name="Book"&gt;6&lt;/ref-type&gt;&lt;contributors&gt;&lt;authors&gt;&lt;author&gt;Searle, John&lt;/author&gt;&lt;/authors&gt;&lt;/contributors&gt;&lt;titles&gt;&lt;title&gt;Intentionality: An essay in the philosophy of mind&lt;/title&gt;&lt;/titles&gt;&lt;dates&gt;&lt;year&gt;1983&lt;/year&gt;&lt;pub-dates&gt;&lt;date&gt;1983&lt;/date&gt;&lt;/pub-dates&gt;&lt;/dates&gt;&lt;pub-location&gt;Cambridge&lt;/pub-location&gt;&lt;publisher&gt;Cambridge University Press&lt;/publisher&gt;&lt;urls&gt;&lt;/urls&gt;&lt;/record&gt;&lt;/Cite&gt;&lt;/EndNote&gt;</w:instrText>
      </w:r>
      <w:r w:rsidRPr="00E01259">
        <w:fldChar w:fldCharType="separate"/>
      </w:r>
      <w:r w:rsidRPr="00E01259">
        <w:t>(Searle, 1983)</w:t>
      </w:r>
      <w:r w:rsidRPr="00E01259">
        <w:fldChar w:fldCharType="end"/>
      </w:r>
      <w:r w:rsidRPr="00E01259">
        <w:t>.</w:t>
      </w:r>
      <w:r w:rsidR="000433DB" w:rsidRPr="00E01259">
        <w:rPr>
          <w:rStyle w:val="FootnoteReference"/>
        </w:rPr>
        <w:t xml:space="preserve"> </w:t>
      </w:r>
      <w:r w:rsidRPr="00E01259">
        <w:t xml:space="preserve">If what you believe does not fit the way the world is, you hold a false belief and this is in some respect a deviant case, because belief aims at truth. Similarly, the idea goes, if your perceptual experience does not fit the way the world is, you are misperceiving and this is </w:t>
      </w:r>
      <w:r w:rsidR="001F76FE">
        <w:t xml:space="preserve">in </w:t>
      </w:r>
      <w:r w:rsidRPr="00E01259">
        <w:t xml:space="preserve">some respect a deviant case, because perceptual experience aims at accuracy. </w:t>
      </w:r>
      <w:r w:rsidR="00D57AEE" w:rsidRPr="00E01259">
        <w:t xml:space="preserve">A state of </w:t>
      </w:r>
      <w:r w:rsidR="00600D8B" w:rsidRPr="00E01259">
        <w:t>belief</w:t>
      </w:r>
      <w:r w:rsidR="00D57AEE" w:rsidRPr="00E01259">
        <w:t xml:space="preserve"> is </w:t>
      </w:r>
      <w:r w:rsidR="00531E2C" w:rsidRPr="00E01259">
        <w:t xml:space="preserve">a paradigm example of a representational </w:t>
      </w:r>
      <w:r w:rsidR="008429A7">
        <w:t xml:space="preserve">mental </w:t>
      </w:r>
      <w:r w:rsidR="00531E2C" w:rsidRPr="00E01259">
        <w:t xml:space="preserve">state, as a hallmark feature of </w:t>
      </w:r>
      <w:r w:rsidR="008429A7">
        <w:t xml:space="preserve">a </w:t>
      </w:r>
      <w:r w:rsidR="00531E2C" w:rsidRPr="00E01259">
        <w:t xml:space="preserve">representation is that </w:t>
      </w:r>
      <w:r w:rsidR="008429A7">
        <w:t>it</w:t>
      </w:r>
      <w:r w:rsidR="00531E2C" w:rsidRPr="00E01259">
        <w:t xml:space="preserve"> can represent things a</w:t>
      </w:r>
      <w:r w:rsidR="008429A7">
        <w:t>s</w:t>
      </w:r>
      <w:r w:rsidR="00531E2C" w:rsidRPr="00E01259">
        <w:t xml:space="preserve"> they are not.</w:t>
      </w:r>
      <w:r w:rsidR="008813E6" w:rsidRPr="00E01259">
        <w:t xml:space="preserve"> In such a case, </w:t>
      </w:r>
      <w:r w:rsidR="00A405C9" w:rsidRPr="00E01259">
        <w:lastRenderedPageBreak/>
        <w:t>the belief is false, because the way in which it represents th</w:t>
      </w:r>
      <w:r w:rsidR="008429A7">
        <w:t>e</w:t>
      </w:r>
      <w:r w:rsidR="00A405C9" w:rsidRPr="00E01259">
        <w:t xml:space="preserve"> world </w:t>
      </w:r>
      <w:r w:rsidR="009D2FC1" w:rsidRPr="00E01259">
        <w:t>as being – its</w:t>
      </w:r>
      <w:r w:rsidR="00600D8B" w:rsidRPr="00E01259">
        <w:t xml:space="preserve"> represent</w:t>
      </w:r>
      <w:r w:rsidR="009D2FC1" w:rsidRPr="00E01259">
        <w:t xml:space="preserve">ational content </w:t>
      </w:r>
      <w:r w:rsidR="00FA281F" w:rsidRPr="00E01259">
        <w:t>– is false</w:t>
      </w:r>
      <w:r w:rsidR="00600D8B" w:rsidRPr="00E01259">
        <w:t>. And so it goes for states of perceptual experience</w:t>
      </w:r>
      <w:r w:rsidR="00CE4022" w:rsidRPr="00E01259">
        <w:t xml:space="preserve">. Where a subject </w:t>
      </w:r>
      <w:r w:rsidR="00FA281F" w:rsidRPr="00E01259">
        <w:t>has a perceptual experience of something appearing a certain way that it</w:t>
      </w:r>
      <w:r w:rsidR="001E171C" w:rsidRPr="00E01259">
        <w:t xml:space="preserve"> is not,</w:t>
      </w:r>
      <w:r w:rsidR="00770832" w:rsidRPr="00E01259">
        <w:t xml:space="preserve"> </w:t>
      </w:r>
      <w:r w:rsidR="008809F2">
        <w:t>that experience</w:t>
      </w:r>
      <w:r w:rsidR="00770832" w:rsidRPr="00E01259">
        <w:t xml:space="preserve"> represents the world as being a certain way – it has a representational content – which is inaccurate.</w:t>
      </w:r>
      <w:r w:rsidR="00FA281F" w:rsidRPr="00E01259">
        <w:t xml:space="preserve"> </w:t>
      </w:r>
    </w:p>
    <w:p w14:paraId="6C783C81" w14:textId="7FDDD84D" w:rsidR="000E3865" w:rsidRDefault="001C519F" w:rsidP="006A7183">
      <w:r>
        <w:t>All</w:t>
      </w:r>
      <w:r w:rsidR="00564D3F" w:rsidRPr="00E01259">
        <w:t xml:space="preserve"> these claims remain controversial</w:t>
      </w:r>
      <w:r w:rsidR="001766D9" w:rsidRPr="00E01259">
        <w:t xml:space="preserve">. </w:t>
      </w:r>
      <w:r w:rsidR="00AF7714" w:rsidRPr="00E01259">
        <w:t>It is not my aim here to weigh in on that controversy. Rath</w:t>
      </w:r>
      <w:r w:rsidR="005C0CB5" w:rsidRPr="00E01259">
        <w:t>er, what I want to</w:t>
      </w:r>
      <w:r w:rsidR="00B42444" w:rsidRPr="00E01259">
        <w:t xml:space="preserve"> do is to develop a sufficiently robust form of </w:t>
      </w:r>
      <w:r w:rsidR="00672ED9" w:rsidRPr="00E01259">
        <w:t xml:space="preserve">an approach to illusion conceived as </w:t>
      </w:r>
      <w:r w:rsidR="00672ED9" w:rsidRPr="00E01259">
        <w:rPr>
          <w:i/>
          <w:iCs/>
        </w:rPr>
        <w:t>Perceptual Error</w:t>
      </w:r>
      <w:r w:rsidR="002D130F" w:rsidRPr="00E01259">
        <w:t>,</w:t>
      </w:r>
      <w:r w:rsidR="00672ED9" w:rsidRPr="00E01259">
        <w:t xml:space="preserve"> in order to evaluate its characterisation of </w:t>
      </w:r>
      <w:r w:rsidR="00672ED9" w:rsidRPr="00E01259">
        <w:rPr>
          <w:i/>
          <w:iCs/>
        </w:rPr>
        <w:t>Film</w:t>
      </w:r>
      <w:r w:rsidR="00672ED9" w:rsidRPr="00E01259">
        <w:t xml:space="preserve"> and </w:t>
      </w:r>
      <w:r w:rsidR="00672ED9" w:rsidRPr="00E01259">
        <w:rPr>
          <w:i/>
          <w:iCs/>
        </w:rPr>
        <w:t>HMD</w:t>
      </w:r>
      <w:r w:rsidR="00672ED9" w:rsidRPr="00E01259">
        <w:t xml:space="preserve">. </w:t>
      </w:r>
      <w:r w:rsidR="00BC2681" w:rsidRPr="00E01259">
        <w:t xml:space="preserve">In order to do that we will need to grant </w:t>
      </w:r>
      <w:r w:rsidR="00FA7A1C" w:rsidRPr="00E01259">
        <w:t xml:space="preserve">some </w:t>
      </w:r>
      <w:r w:rsidR="00BD08CE">
        <w:t xml:space="preserve">further </w:t>
      </w:r>
      <w:r w:rsidR="00FA7A1C" w:rsidRPr="00E01259">
        <w:t xml:space="preserve">assumptions about the </w:t>
      </w:r>
      <w:r w:rsidR="00FC27C3" w:rsidRPr="00E01259">
        <w:t xml:space="preserve">nature </w:t>
      </w:r>
      <w:r w:rsidR="00FA7A1C" w:rsidRPr="00E01259">
        <w:t xml:space="preserve">of </w:t>
      </w:r>
      <w:r w:rsidR="0048507E">
        <w:t xml:space="preserve">perceptual </w:t>
      </w:r>
      <w:r w:rsidR="00FA7A1C" w:rsidRPr="00E01259">
        <w:t>appearances</w:t>
      </w:r>
      <w:r w:rsidR="00BD08CE">
        <w:t>;</w:t>
      </w:r>
      <w:r w:rsidR="00E75529" w:rsidRPr="00E01259">
        <w:t xml:space="preserve"> in doing so</w:t>
      </w:r>
      <w:r w:rsidR="00A37830">
        <w:t>,</w:t>
      </w:r>
      <w:r w:rsidR="00E75529" w:rsidRPr="00E01259">
        <w:t xml:space="preserve"> we will be pushing past a number of other controversies</w:t>
      </w:r>
      <w:r w:rsidR="00FA7A1C" w:rsidRPr="00E01259">
        <w:t xml:space="preserve">. </w:t>
      </w:r>
    </w:p>
    <w:p w14:paraId="746D8D81" w14:textId="08292896" w:rsidR="00B86502" w:rsidRDefault="0032165A" w:rsidP="006A7183">
      <w:r w:rsidRPr="00E01259">
        <w:t>The first is that facts about</w:t>
      </w:r>
      <w:r w:rsidR="0048507E">
        <w:t xml:space="preserve"> perceptual</w:t>
      </w:r>
      <w:r w:rsidRPr="00E01259">
        <w:t xml:space="preserve"> appearances are facts about </w:t>
      </w:r>
      <w:r w:rsidR="000D4C05" w:rsidRPr="00E01259">
        <w:t>t</w:t>
      </w:r>
      <w:r w:rsidR="00D14F95" w:rsidRPr="00E01259">
        <w:t>he perceiver</w:t>
      </w:r>
      <w:r w:rsidR="000D4C05" w:rsidRPr="00E01259">
        <w:t xml:space="preserve"> and not the object perceived</w:t>
      </w:r>
      <w:r w:rsidR="00D14F95" w:rsidRPr="00E01259">
        <w:t>.</w:t>
      </w:r>
      <w:r w:rsidR="000D4C05" w:rsidRPr="00E01259">
        <w:t xml:space="preserve"> To have</w:t>
      </w:r>
      <w:r w:rsidR="00D14F95" w:rsidRPr="00E01259">
        <w:t xml:space="preserve"> a perceptual experience of something appearing a certain way</w:t>
      </w:r>
      <w:r w:rsidR="000D4C05" w:rsidRPr="00E01259">
        <w:t xml:space="preserve"> is to be in state in virtue of which it appears in that way.</w:t>
      </w:r>
      <w:r w:rsidR="00603DCB" w:rsidRPr="00E01259">
        <w:t xml:space="preserve"> The second is that, </w:t>
      </w:r>
      <w:r w:rsidR="00215C43">
        <w:t>there is a specific use of</w:t>
      </w:r>
      <w:r w:rsidR="00020F5E">
        <w:t xml:space="preserve"> </w:t>
      </w:r>
      <w:r w:rsidR="00887200">
        <w:t>‘</w:t>
      </w:r>
      <w:r w:rsidR="00020F5E">
        <w:t>appear</w:t>
      </w:r>
      <w:r w:rsidR="007812A2">
        <w:t>’</w:t>
      </w:r>
      <w:r w:rsidR="00020F5E">
        <w:t xml:space="preserve"> word</w:t>
      </w:r>
      <w:r w:rsidR="00887200">
        <w:t xml:space="preserve">s </w:t>
      </w:r>
      <w:r w:rsidR="00F67550" w:rsidRPr="00E01259">
        <w:t>–</w:t>
      </w:r>
      <w:r w:rsidR="00603DCB" w:rsidRPr="00E01259">
        <w:t xml:space="preserve"> such</w:t>
      </w:r>
      <w:r w:rsidR="00F67550" w:rsidRPr="00E01259">
        <w:t xml:space="preserve"> </w:t>
      </w:r>
      <w:r w:rsidR="00603DCB" w:rsidRPr="00E01259">
        <w:t>as ‘looks’, ‘seems’ and indeed ‘appears’</w:t>
      </w:r>
      <w:r w:rsidR="00F67550" w:rsidRPr="00E01259">
        <w:t xml:space="preserve"> – </w:t>
      </w:r>
      <w:r w:rsidR="001B0427">
        <w:t xml:space="preserve">which tracks the </w:t>
      </w:r>
      <w:r w:rsidR="00880DB7">
        <w:t>contents</w:t>
      </w:r>
      <w:r w:rsidR="001B0427">
        <w:t xml:space="preserve"> of such states</w:t>
      </w:r>
      <w:r w:rsidR="00F67550" w:rsidRPr="00E01259">
        <w:t>.</w:t>
      </w:r>
      <w:r w:rsidR="0048507E">
        <w:t xml:space="preserve"> This</w:t>
      </w:r>
      <w:r w:rsidR="00F21E40">
        <w:t xml:space="preserve"> is what </w:t>
      </w:r>
      <w:r w:rsidR="002B51CE" w:rsidRPr="00E01259">
        <w:fldChar w:fldCharType="begin"/>
      </w:r>
      <w:r w:rsidR="002B51CE" w:rsidRPr="00E01259">
        <w:instrText xml:space="preserve"> ADDIN EN.CITE &lt;EndNote&gt;&lt;Cite AuthorYear="1"&gt;&lt;Author&gt;Chisholm&lt;/Author&gt;&lt;Year&gt;1957&lt;/Year&gt;&lt;RecNum&gt;997&lt;/RecNum&gt;&lt;DisplayText&gt;Chisholm (1957)&lt;/DisplayText&gt;&lt;record&gt;&lt;rec-number&gt;997&lt;/rec-number&gt;&lt;foreign-keys&gt;&lt;key app="EN" db-id="fvae2fx915vvdmet9t255xresfvavfvts0tt" timestamp="0"&gt;997&lt;/key&gt;&lt;/foreign-keys&gt;&lt;ref-type name="Book"&gt;6&lt;/ref-type&gt;&lt;contributors&gt;&lt;authors&gt;&lt;author&gt;Chisholm, R. M.&lt;/author&gt;&lt;/authors&gt;&lt;/contributors&gt;&lt;titles&gt;&lt;title&gt;Perceiving: A philosophical study&lt;/title&gt;&lt;/titles&gt;&lt;dates&gt;&lt;year&gt;1957&lt;/year&gt;&lt;/dates&gt;&lt;pub-location&gt;Ithaca, NY&lt;/pub-location&gt;&lt;publisher&gt;Cornell University Press&lt;/publisher&gt;&lt;urls&gt;&lt;/urls&gt;&lt;/record&gt;&lt;/Cite&gt;&lt;/EndNote&gt;</w:instrText>
      </w:r>
      <w:r w:rsidR="002B51CE" w:rsidRPr="00E01259">
        <w:fldChar w:fldCharType="separate"/>
      </w:r>
      <w:r w:rsidR="002B51CE" w:rsidRPr="00E01259">
        <w:t>Chisholm (1957)</w:t>
      </w:r>
      <w:r w:rsidR="002B51CE" w:rsidRPr="00E01259">
        <w:fldChar w:fldCharType="end"/>
      </w:r>
      <w:r w:rsidR="002B51CE">
        <w:t xml:space="preserve"> </w:t>
      </w:r>
      <w:r w:rsidR="00F21E40">
        <w:t xml:space="preserve">calls the non-comparative </w:t>
      </w:r>
      <w:r w:rsidR="00917636">
        <w:t xml:space="preserve">use, </w:t>
      </w:r>
      <w:r w:rsidR="00887156">
        <w:t xml:space="preserve">where </w:t>
      </w:r>
      <w:r w:rsidR="002C6822">
        <w:t xml:space="preserve">‘appears </w:t>
      </w:r>
      <w:r w:rsidR="002C6822">
        <w:rPr>
          <w:i/>
          <w:iCs/>
        </w:rPr>
        <w:t>F</w:t>
      </w:r>
      <w:r w:rsidR="002C6822">
        <w:t xml:space="preserve">’ or its cognates is ‘used to convey </w:t>
      </w:r>
      <w:r w:rsidR="000321FF" w:rsidRPr="000321FF">
        <w:t>a thing’s distinctive</w:t>
      </w:r>
      <w:r w:rsidR="000D1F44">
        <w:t xml:space="preserve"> [perceptual]</w:t>
      </w:r>
      <w:r w:rsidR="000321FF" w:rsidRPr="000321FF">
        <w:t xml:space="preserve"> appearance, not to make an epistemic or comparative claim</w:t>
      </w:r>
      <w:r w:rsidR="000D1F44">
        <w:t xml:space="preserve">’ </w:t>
      </w:r>
      <w:r w:rsidR="000D1F44">
        <w:fldChar w:fldCharType="begin"/>
      </w:r>
      <w:r w:rsidR="0006169C">
        <w:instrText xml:space="preserve"> ADDIN EN.CITE &lt;EndNote&gt;&lt;Cite&gt;&lt;Author&gt;Byrne&lt;/Author&gt;&lt;Year&gt;2009&lt;/Year&gt;&lt;RecNum&gt;3204&lt;/RecNum&gt;&lt;Pages&gt;443&lt;/Pages&gt;&lt;DisplayText&gt;(Byrne, 2009, p. 443)&lt;/DisplayText&gt;&lt;record&gt;&lt;rec-number&gt;3204&lt;/rec-number&gt;&lt;foreign-keys&gt;&lt;key app="EN" db-id="fvae2fx915vvdmet9t255xresfvavfvts0tt" timestamp="1710151201"&gt;3204&lt;/key&gt;&lt;/foreign-keys&gt;&lt;ref-type name="Journal Article"&gt;17&lt;/ref-type&gt;&lt;contributors&gt;&lt;authors&gt;&lt;author&gt;Byrne, Alex&lt;/author&gt;&lt;/authors&gt;&lt;/contributors&gt;&lt;titles&gt;&lt;title&gt;Experience and Content&lt;/title&gt;&lt;secondary-title&gt;The Philosophical Quarterly&lt;/secondary-title&gt;&lt;/titles&gt;&lt;periodical&gt;&lt;full-title&gt;The Philosophical Quarterly&lt;/full-title&gt;&lt;/periodical&gt;&lt;pages&gt;429-451&lt;/pages&gt;&lt;dates&gt;&lt;year&gt;2009&lt;/year&gt;&lt;/dates&gt;&lt;isbn&gt;0031-8094&lt;/isbn&gt;&lt;urls&gt;&lt;/urls&gt;&lt;/record&gt;&lt;/Cite&gt;&lt;/EndNote&gt;</w:instrText>
      </w:r>
      <w:r w:rsidR="000D1F44">
        <w:fldChar w:fldCharType="separate"/>
      </w:r>
      <w:r w:rsidR="0006169C">
        <w:rPr>
          <w:noProof/>
        </w:rPr>
        <w:t>(Byrne, 2009, p. 443)</w:t>
      </w:r>
      <w:r w:rsidR="000D1F44">
        <w:fldChar w:fldCharType="end"/>
      </w:r>
      <w:r w:rsidR="00F63CBC">
        <w:t xml:space="preserve"> – the assumption being </w:t>
      </w:r>
      <w:r w:rsidR="0068232C">
        <w:t>that</w:t>
      </w:r>
      <w:r w:rsidR="00F63CBC">
        <w:t xml:space="preserve"> such</w:t>
      </w:r>
      <w:r w:rsidR="0068232C">
        <w:t xml:space="preserve"> non-comparative uses reflect the </w:t>
      </w:r>
      <w:r w:rsidR="00067F00">
        <w:t>representational contents of experiences.</w:t>
      </w:r>
    </w:p>
    <w:p w14:paraId="7FE80A8D" w14:textId="16062A43" w:rsidR="00CF105B" w:rsidRDefault="00733296" w:rsidP="006A7183">
      <w:r>
        <w:t>Perhaps the most significant</w:t>
      </w:r>
      <w:r w:rsidR="00D330A6">
        <w:t xml:space="preserve"> assumption is that </w:t>
      </w:r>
      <w:r w:rsidR="005E32AF">
        <w:t xml:space="preserve">perceptual </w:t>
      </w:r>
      <w:r w:rsidR="00A11A2E">
        <w:t xml:space="preserve">appearances </w:t>
      </w:r>
      <w:r w:rsidR="005E32AF">
        <w:t>in</w:t>
      </w:r>
      <w:r w:rsidR="00A11A2E">
        <w:t xml:space="preserve"> the relevant sense are not restricted</w:t>
      </w:r>
      <w:r w:rsidR="00227DC5">
        <w:t xml:space="preserve"> to exclude properties such as </w:t>
      </w:r>
      <w:r w:rsidR="001216F3">
        <w:t>the property of being a specific person</w:t>
      </w:r>
      <w:r w:rsidR="0028014A">
        <w:t xml:space="preserve"> </w:t>
      </w:r>
      <w:r w:rsidR="001216F3">
        <w:t xml:space="preserve">and the property of being a certain </w:t>
      </w:r>
      <w:r w:rsidR="00FD2F57">
        <w:t>sort</w:t>
      </w:r>
      <w:r w:rsidR="001216F3">
        <w:t xml:space="preserve"> of chair. </w:t>
      </w:r>
      <w:r w:rsidR="00C03DA2">
        <w:t>On some views, perceptual experience</w:t>
      </w:r>
      <w:r w:rsidR="00CF13C6">
        <w:t xml:space="preserve"> </w:t>
      </w:r>
      <w:r w:rsidR="00C03DA2">
        <w:t>only represent</w:t>
      </w:r>
      <w:r w:rsidR="00CF13C6">
        <w:t>s</w:t>
      </w:r>
      <w:r w:rsidR="00C03DA2">
        <w:t xml:space="preserve"> ‘low-level’ properties</w:t>
      </w:r>
      <w:r w:rsidR="00905B2C">
        <w:t xml:space="preserve"> – for instance, visual experien</w:t>
      </w:r>
      <w:r w:rsidR="00CF13C6">
        <w:t>ce is</w:t>
      </w:r>
      <w:r w:rsidR="005F1BC2">
        <w:t xml:space="preserve"> restricted to attribution of properties such as</w:t>
      </w:r>
      <w:r w:rsidR="00C03E18">
        <w:t xml:space="preserve"> being a certain colour,</w:t>
      </w:r>
      <w:r w:rsidR="00C1101E">
        <w:t xml:space="preserve"> having a certain</w:t>
      </w:r>
      <w:r w:rsidR="00C03E18">
        <w:t xml:space="preserve"> shape, size</w:t>
      </w:r>
      <w:r w:rsidR="001D1CCF">
        <w:t>,</w:t>
      </w:r>
      <w:r w:rsidR="00C03E18">
        <w:t xml:space="preserve"> texture</w:t>
      </w:r>
      <w:r w:rsidR="00C1101E">
        <w:t xml:space="preserve">, or </w:t>
      </w:r>
      <w:r w:rsidR="00D715F4">
        <w:t>position</w:t>
      </w:r>
      <w:r w:rsidR="00C03E18">
        <w:t xml:space="preserve">. </w:t>
      </w:r>
      <w:r w:rsidR="00F16DB4">
        <w:t xml:space="preserve">These properties may be systematically related to other properties we may be inclined to attribute to the objects of experience, but </w:t>
      </w:r>
      <w:r w:rsidR="00253381">
        <w:t xml:space="preserve">we attribute those properties on the basis of some conceptualisation of the </w:t>
      </w:r>
      <w:r w:rsidR="003D3D0B">
        <w:t xml:space="preserve">rather more ‘thin’ contents of our perceptual experience. </w:t>
      </w:r>
    </w:p>
    <w:p w14:paraId="2A9F24B6" w14:textId="3B78434D" w:rsidR="00DE7FBA" w:rsidRDefault="0033687A" w:rsidP="006A7183">
      <w:r>
        <w:lastRenderedPageBreak/>
        <w:t xml:space="preserve">This will not do for our purposes. </w:t>
      </w:r>
      <w:r w:rsidR="00CF105B">
        <w:t>For</w:t>
      </w:r>
      <w:r w:rsidR="003D3D0B">
        <w:t xml:space="preserve"> </w:t>
      </w:r>
      <w:r w:rsidR="00041DE9">
        <w:t>it would</w:t>
      </w:r>
      <w:r w:rsidR="00CF105B">
        <w:t xml:space="preserve"> then</w:t>
      </w:r>
      <w:r w:rsidR="00041DE9">
        <w:t xml:space="preserve"> make no sense to construe either </w:t>
      </w:r>
      <w:r w:rsidR="00041DE9">
        <w:rPr>
          <w:i/>
          <w:iCs/>
        </w:rPr>
        <w:t>Film</w:t>
      </w:r>
      <w:r w:rsidR="00041DE9">
        <w:t xml:space="preserve"> or </w:t>
      </w:r>
      <w:r w:rsidR="00041DE9">
        <w:rPr>
          <w:i/>
          <w:iCs/>
        </w:rPr>
        <w:t>HMD</w:t>
      </w:r>
      <w:r w:rsidR="00041DE9">
        <w:t xml:space="preserve"> as cases of</w:t>
      </w:r>
      <w:r w:rsidR="003D3D0B">
        <w:t xml:space="preserve"> </w:t>
      </w:r>
      <w:r w:rsidR="00041DE9" w:rsidRPr="00041DE9">
        <w:rPr>
          <w:i/>
          <w:iCs/>
        </w:rPr>
        <w:t>Pe</w:t>
      </w:r>
      <w:r w:rsidR="003D3D0B" w:rsidRPr="00041DE9">
        <w:rPr>
          <w:i/>
          <w:iCs/>
        </w:rPr>
        <w:t xml:space="preserve">rceptual </w:t>
      </w:r>
      <w:r w:rsidR="00041DE9" w:rsidRPr="00041DE9">
        <w:rPr>
          <w:i/>
          <w:iCs/>
        </w:rPr>
        <w:t>E</w:t>
      </w:r>
      <w:r w:rsidR="003D3D0B" w:rsidRPr="00041DE9">
        <w:rPr>
          <w:i/>
          <w:iCs/>
        </w:rPr>
        <w:t>rror</w:t>
      </w:r>
      <w:r w:rsidR="00041DE9">
        <w:t>.</w:t>
      </w:r>
      <w:r w:rsidR="00363B55">
        <w:t xml:space="preserve"> </w:t>
      </w:r>
      <w:r w:rsidR="0053569B">
        <w:t>T</w:t>
      </w:r>
      <w:r w:rsidR="00CE009E">
        <w:t>here would be no sense in which my</w:t>
      </w:r>
      <w:r w:rsidR="00CE009E" w:rsidRPr="00B86502">
        <w:t xml:space="preserve"> childhood friend </w:t>
      </w:r>
      <w:r w:rsidR="00CE009E" w:rsidRPr="00722873">
        <w:t>perceptually</w:t>
      </w:r>
      <w:r w:rsidR="00CE009E">
        <w:rPr>
          <w:i/>
          <w:iCs/>
        </w:rPr>
        <w:t xml:space="preserve"> </w:t>
      </w:r>
      <w:r w:rsidR="00CE009E" w:rsidRPr="00B86502">
        <w:t>appeared</w:t>
      </w:r>
      <w:r w:rsidR="00CE009E">
        <w:t xml:space="preserve"> as the</w:t>
      </w:r>
      <w:r w:rsidR="00CE009E" w:rsidRPr="00B86502">
        <w:t xml:space="preserve"> person that she played</w:t>
      </w:r>
      <w:r w:rsidR="007E21DB">
        <w:t>,</w:t>
      </w:r>
      <w:r w:rsidR="00CE009E">
        <w:t xml:space="preserve"> or that a</w:t>
      </w:r>
      <w:r w:rsidR="00CE009E" w:rsidRPr="00B86502">
        <w:t xml:space="preserve"> chair </w:t>
      </w:r>
      <w:r w:rsidR="00CE009E">
        <w:t xml:space="preserve">of a certain sort perceptually </w:t>
      </w:r>
      <w:r w:rsidR="00CE009E" w:rsidRPr="00B86502">
        <w:t>appeared in front of me in my living room</w:t>
      </w:r>
      <w:r w:rsidR="00CE009E">
        <w:t>.</w:t>
      </w:r>
      <w:r w:rsidR="00946ACF">
        <w:t xml:space="preserve"> </w:t>
      </w:r>
      <w:r w:rsidR="009412DE">
        <w:t>W</w:t>
      </w:r>
      <w:r w:rsidR="00CE009E">
        <w:t xml:space="preserve">ith respect to the attribution of these properties, my perceptual experience itself </w:t>
      </w:r>
      <w:r w:rsidR="00AE5003">
        <w:t>w</w:t>
      </w:r>
      <w:r w:rsidR="00CE009E">
        <w:t xml:space="preserve">ould not be assessable for accuracy, as perceptual experience is only assessable for accuracy in terms of the properties it attributes. </w:t>
      </w:r>
      <w:r w:rsidR="009412DE">
        <w:t>If I were inclined to judge these things to be the case</w:t>
      </w:r>
      <w:r w:rsidR="00EC1E31">
        <w:t>,</w:t>
      </w:r>
      <w:r w:rsidR="009412DE">
        <w:t xml:space="preserve"> my judgement would be assessable – but that is not supposed to be relevant at all on </w:t>
      </w:r>
      <w:r w:rsidR="009412DE">
        <w:rPr>
          <w:i/>
          <w:iCs/>
        </w:rPr>
        <w:t>Perceptual Error</w:t>
      </w:r>
      <w:r w:rsidR="009412DE">
        <w:t xml:space="preserve">. </w:t>
      </w:r>
      <w:r w:rsidR="00AB72DA">
        <w:t xml:space="preserve">So what </w:t>
      </w:r>
      <w:r w:rsidR="00EA756A">
        <w:t>we will need to assume is that the</w:t>
      </w:r>
      <w:r w:rsidR="0051691A">
        <w:t>re is some workable version of the</w:t>
      </w:r>
      <w:r w:rsidR="00EA756A">
        <w:t xml:space="preserve"> view that</w:t>
      </w:r>
      <w:r w:rsidR="008D5738">
        <w:t xml:space="preserve"> perceptual experience can have</w:t>
      </w:r>
      <w:r w:rsidR="003D56F1">
        <w:t xml:space="preserve"> ‘rich’</w:t>
      </w:r>
      <w:r w:rsidR="008D5738">
        <w:t xml:space="preserve"> content</w:t>
      </w:r>
      <w:r w:rsidR="001A00C5">
        <w:t>,</w:t>
      </w:r>
      <w:r w:rsidR="00E76FF3">
        <w:t xml:space="preserve"> that</w:t>
      </w:r>
      <w:r w:rsidR="001A00C5">
        <w:t xml:space="preserve"> ‘high-level’</w:t>
      </w:r>
      <w:r w:rsidR="00EA756A">
        <w:t xml:space="preserve"> </w:t>
      </w:r>
      <w:r w:rsidR="00710C1F">
        <w:t xml:space="preserve">properties such as being a specific person </w:t>
      </w:r>
      <w:r w:rsidR="006E0003">
        <w:t>or a certain sort of chair</w:t>
      </w:r>
      <w:r w:rsidR="0051691A">
        <w:t xml:space="preserve"> are part of the content of perceptual experience</w:t>
      </w:r>
      <w:r w:rsidR="00DE7FBA">
        <w:t>.</w:t>
      </w:r>
      <w:r w:rsidR="00116C20">
        <w:rPr>
          <w:rStyle w:val="FootnoteReference"/>
        </w:rPr>
        <w:footnoteReference w:id="4"/>
      </w:r>
    </w:p>
    <w:p w14:paraId="3A0DDAC2" w14:textId="2D6FFE92" w:rsidR="00D56AC7" w:rsidRPr="004E06FF" w:rsidRDefault="00DE7FBA" w:rsidP="00522786">
      <w:r>
        <w:t xml:space="preserve">With </w:t>
      </w:r>
      <w:r w:rsidR="00FA35C3">
        <w:t xml:space="preserve">these </w:t>
      </w:r>
      <w:r w:rsidR="00E45CFB">
        <w:t xml:space="preserve">assumptions </w:t>
      </w:r>
      <w:r w:rsidR="00AE05FC">
        <w:t>i</w:t>
      </w:r>
      <w:r w:rsidR="009C10FD">
        <w:t>t clear how we can make sense of</w:t>
      </w:r>
      <w:r w:rsidR="007426A6">
        <w:t xml:space="preserve"> </w:t>
      </w:r>
      <w:r w:rsidR="007426A6">
        <w:rPr>
          <w:i/>
          <w:iCs/>
        </w:rPr>
        <w:t>Film</w:t>
      </w:r>
      <w:r w:rsidR="007426A6">
        <w:t xml:space="preserve"> and </w:t>
      </w:r>
      <w:r w:rsidR="007426A6">
        <w:rPr>
          <w:i/>
          <w:iCs/>
        </w:rPr>
        <w:t>HMD</w:t>
      </w:r>
      <w:r w:rsidR="007426A6">
        <w:t xml:space="preserve"> </w:t>
      </w:r>
      <w:r w:rsidR="00B46C10">
        <w:t xml:space="preserve">as cases of </w:t>
      </w:r>
      <w:r w:rsidR="00B46C10">
        <w:rPr>
          <w:i/>
          <w:iCs/>
        </w:rPr>
        <w:t>Perceptual Error</w:t>
      </w:r>
      <w:r w:rsidR="00864219">
        <w:t xml:space="preserve">. </w:t>
      </w:r>
      <w:r w:rsidR="00345ED1">
        <w:t>My</w:t>
      </w:r>
      <w:r w:rsidR="006A0FC8">
        <w:t xml:space="preserve"> perceptual experience represents </w:t>
      </w:r>
      <w:r w:rsidR="00D01D5E">
        <w:t>something as being some way it is not</w:t>
      </w:r>
      <w:r w:rsidR="00AD05E5">
        <w:t>:</w:t>
      </w:r>
      <w:r w:rsidR="00D01D5E">
        <w:t xml:space="preserve"> </w:t>
      </w:r>
      <w:r w:rsidR="00864219" w:rsidRPr="00D01D5E">
        <w:t>that</w:t>
      </w:r>
      <w:r w:rsidR="00864219" w:rsidRPr="00E01259">
        <w:t xml:space="preserve"> </w:t>
      </w:r>
      <w:r w:rsidR="00D01D5E">
        <w:t>my childhood frien</w:t>
      </w:r>
      <w:r w:rsidR="00614440">
        <w:t>d is the</w:t>
      </w:r>
      <w:r w:rsidR="00FF64B9">
        <w:t xml:space="preserve"> </w:t>
      </w:r>
      <w:r w:rsidR="00614440">
        <w:t>person that she plays</w:t>
      </w:r>
      <w:r w:rsidR="00AD05E5">
        <w:t>;</w:t>
      </w:r>
      <w:r w:rsidR="00864219" w:rsidRPr="00E01259">
        <w:t xml:space="preserve"> that a chair </w:t>
      </w:r>
      <w:r w:rsidR="00FF64B9">
        <w:t xml:space="preserve">of the sort I desire is in front of me. </w:t>
      </w:r>
      <w:r w:rsidR="00024704">
        <w:t>I suffer an illusion</w:t>
      </w:r>
      <w:r w:rsidR="00D1682F">
        <w:t xml:space="preserve"> in these cases just because my perceptual experience represents the objects depicted as being some way that they are not.</w:t>
      </w:r>
    </w:p>
    <w:p w14:paraId="5AE8F9FC" w14:textId="53A74F2B" w:rsidR="00F76676" w:rsidRDefault="008F147C" w:rsidP="006A7183">
      <w:r>
        <w:t xml:space="preserve">To see what is wrong with the characterisation of </w:t>
      </w:r>
      <w:r>
        <w:rPr>
          <w:i/>
          <w:iCs/>
        </w:rPr>
        <w:t>Film</w:t>
      </w:r>
      <w:r>
        <w:t xml:space="preserve"> and </w:t>
      </w:r>
      <w:r>
        <w:rPr>
          <w:i/>
          <w:iCs/>
        </w:rPr>
        <w:t>HMD</w:t>
      </w:r>
      <w:r>
        <w:t xml:space="preserve"> in terms of </w:t>
      </w:r>
      <w:r w:rsidR="00EE2056" w:rsidRPr="00EE2056">
        <w:rPr>
          <w:i/>
          <w:iCs/>
        </w:rPr>
        <w:t>P</w:t>
      </w:r>
      <w:r w:rsidRPr="00EE2056">
        <w:rPr>
          <w:i/>
          <w:iCs/>
        </w:rPr>
        <w:t xml:space="preserve">erceptual </w:t>
      </w:r>
      <w:r w:rsidR="00EE2056" w:rsidRPr="00EE2056">
        <w:rPr>
          <w:i/>
          <w:iCs/>
        </w:rPr>
        <w:t>E</w:t>
      </w:r>
      <w:r w:rsidRPr="00EE2056">
        <w:rPr>
          <w:i/>
          <w:iCs/>
        </w:rPr>
        <w:t>rror</w:t>
      </w:r>
      <w:r>
        <w:t xml:space="preserve">, </w:t>
      </w:r>
      <w:r w:rsidR="008B00AA">
        <w:t>we can begin with some of</w:t>
      </w:r>
      <w:r>
        <w:t xml:space="preserve"> </w:t>
      </w:r>
      <w:r w:rsidR="00245724">
        <w:t xml:space="preserve">Lopes’ remarks about </w:t>
      </w:r>
      <w:r w:rsidR="00B84F43">
        <w:t>the experience of film</w:t>
      </w:r>
      <w:r w:rsidR="00B756A9">
        <w:t xml:space="preserve">. He claims that </w:t>
      </w:r>
      <w:r w:rsidR="00D85F69">
        <w:t>‘</w:t>
      </w:r>
      <w:r w:rsidR="00A055B0" w:rsidRPr="00A055B0">
        <w:t>we have experiences as of what films represent, whether or not what they represent exists. There is no intrinsic or phenomenological difference between experiences as of actual objects and events in movies and experiences as of fictional ones</w:t>
      </w:r>
      <w:r w:rsidR="00CA2C2E">
        <w:t xml:space="preserve">’ </w:t>
      </w:r>
      <w:r w:rsidR="003B7188">
        <w:fldChar w:fldCharType="begin"/>
      </w:r>
      <w:r w:rsidR="003B7188">
        <w:instrText xml:space="preserve"> ADDIN EN.CITE &lt;EndNote&gt;&lt;Cite&gt;&lt;Author&gt;Lopes&lt;/Author&gt;&lt;Year&gt;1998&lt;/Year&gt;&lt;RecNum&gt;3218&lt;/RecNum&gt;&lt;Pages&gt;345&lt;/Pages&gt;&lt;DisplayText&gt;(Lopes, 1998, p. 345)&lt;/DisplayText&gt;&lt;record&gt;&lt;rec-number&gt;3218&lt;/rec-number&gt;&lt;foreign-keys&gt;&lt;key app="EN" db-id="fvae2fx915vvdmet9t255xresfvavfvts0tt" timestamp="1710339261"&gt;3218&lt;/key&gt;&lt;/foreign-keys&gt;&lt;ref-type name="Journal Article"&gt;17&lt;/ref-type&gt;&lt;contributors&gt;&lt;authors&gt;&lt;author&gt;Lopes, Dominic&lt;/author&gt;&lt;/authors&gt;&lt;/contributors&gt;&lt;titles&gt;&lt;title&gt;Imagination, Illusion and Experience in Film&lt;/title&gt;&lt;secondary-title&gt;Philosophical Studies: An International Journal for Philosophy in the Analytic Tradition&lt;/secondary-title&gt;&lt;/titles&gt;&lt;periodical&gt;&lt;full-title&gt;Philosophical Studies: An International Journal for Philosophy in the Analytic Tradition&lt;/full-title&gt;&lt;/periodical&gt;&lt;pages&gt;343-353&lt;/pages&gt;&lt;volume&gt;89&lt;/volume&gt;&lt;number&gt;2/3&lt;/number&gt;&lt;dates&gt;&lt;year&gt;1998&lt;/year&gt;&lt;/dates&gt;&lt;publisher&gt;Springer&lt;/publisher&gt;&lt;isbn&gt;00318116, 15730883&lt;/isbn&gt;&lt;urls&gt;&lt;related-urls&gt;&lt;url&gt;http://www.jstor.org/stable/4320827&lt;/url&gt;&lt;/related-urls&gt;&lt;/urls&gt;&lt;custom1&gt;Full publication date: Mar., 1998&lt;/custom1&gt;&lt;remote-database-name&gt;JSTOR&lt;/remote-database-name&gt;&lt;access-date&gt;2024/03/13/&lt;/access-date&gt;&lt;/record&gt;&lt;/Cite&gt;&lt;/EndNote&gt;</w:instrText>
      </w:r>
      <w:r w:rsidR="003B7188">
        <w:fldChar w:fldCharType="separate"/>
      </w:r>
      <w:r w:rsidR="003B7188">
        <w:rPr>
          <w:noProof/>
        </w:rPr>
        <w:t>(Lopes, 1998, p. 345)</w:t>
      </w:r>
      <w:r w:rsidR="003B7188">
        <w:fldChar w:fldCharType="end"/>
      </w:r>
      <w:r w:rsidR="00E87D73">
        <w:t>.</w:t>
      </w:r>
      <w:r w:rsidR="002262BD">
        <w:t xml:space="preserve"> </w:t>
      </w:r>
      <w:r w:rsidR="00677CBF">
        <w:t>In</w:t>
      </w:r>
      <w:r w:rsidR="007052E4">
        <w:t xml:space="preserve"> </w:t>
      </w:r>
      <w:r w:rsidR="007052E4" w:rsidRPr="007052E4">
        <w:rPr>
          <w:i/>
          <w:iCs/>
        </w:rPr>
        <w:t>Film</w:t>
      </w:r>
      <w:r w:rsidR="00677CBF">
        <w:t>,</w:t>
      </w:r>
      <w:r w:rsidR="007052E4">
        <w:t xml:space="preserve"> the </w:t>
      </w:r>
      <w:r w:rsidR="00EA42E5">
        <w:t>putative</w:t>
      </w:r>
      <w:r w:rsidR="007052E4">
        <w:t xml:space="preserve"> difference </w:t>
      </w:r>
      <w:r w:rsidR="00536B9D">
        <w:t>concerns</w:t>
      </w:r>
      <w:r w:rsidR="005444E7">
        <w:t xml:space="preserve"> whether a person appears as the actual person she is or as the fictional person she is not.</w:t>
      </w:r>
      <w:r w:rsidR="007052E4">
        <w:t xml:space="preserve"> </w:t>
      </w:r>
      <w:r w:rsidR="00066C9C" w:rsidRPr="007052E4">
        <w:t>If</w:t>
      </w:r>
      <w:r w:rsidR="00066C9C">
        <w:t xml:space="preserve"> Lopes remarks were correct, then </w:t>
      </w:r>
      <w:r w:rsidR="00D13C1E">
        <w:t>there</w:t>
      </w:r>
      <w:r w:rsidR="00066C9C">
        <w:t xml:space="preserve"> would </w:t>
      </w:r>
      <w:r w:rsidR="00D13C1E">
        <w:t xml:space="preserve">be </w:t>
      </w:r>
      <w:r w:rsidR="00066C9C">
        <w:t>no phenomenological difference whatsoever</w:t>
      </w:r>
      <w:r w:rsidR="00300D86">
        <w:t xml:space="preserve"> </w:t>
      </w:r>
      <w:r w:rsidR="00445D18">
        <w:t>between</w:t>
      </w:r>
      <w:r w:rsidR="00253EC1">
        <w:t xml:space="preserve"> a case where she</w:t>
      </w:r>
      <w:r w:rsidR="00300D86">
        <w:t xml:space="preserve"> appear</w:t>
      </w:r>
      <w:r w:rsidR="00897098">
        <w:t>s</w:t>
      </w:r>
      <w:r w:rsidR="00300D86">
        <w:t xml:space="preserve"> as</w:t>
      </w:r>
      <w:r w:rsidR="00541BE6">
        <w:t xml:space="preserve"> she is </w:t>
      </w:r>
      <w:r w:rsidR="00897098">
        <w:t>and a case where</w:t>
      </w:r>
      <w:r w:rsidR="00541BE6">
        <w:t xml:space="preserve"> she </w:t>
      </w:r>
      <w:r w:rsidR="00046DCA">
        <w:t xml:space="preserve">appears as </w:t>
      </w:r>
      <w:r w:rsidR="00046DCA">
        <w:lastRenderedPageBreak/>
        <w:t>someone she is not</w:t>
      </w:r>
      <w:r w:rsidR="00066C9C">
        <w:t>.</w:t>
      </w:r>
      <w:r w:rsidR="00897098">
        <w:t xml:space="preserve"> It is hard to see how this could be</w:t>
      </w:r>
      <w:r w:rsidR="00066C9C">
        <w:t xml:space="preserve"> </w:t>
      </w:r>
      <w:r w:rsidR="003B02E9">
        <w:t>so</w:t>
      </w:r>
      <w:r w:rsidR="00066C9C">
        <w:t xml:space="preserve"> if properties such as being a specific person were part of the contents of perceptual experience. For if they were part of the contents of perceptual experience, then </w:t>
      </w:r>
      <w:r w:rsidR="00A86EC3">
        <w:t>we</w:t>
      </w:r>
      <w:r w:rsidR="00066C9C">
        <w:t xml:space="preserve"> would </w:t>
      </w:r>
      <w:r w:rsidR="00A86EC3">
        <w:t xml:space="preserve">expect </w:t>
      </w:r>
      <w:r w:rsidR="00066C9C">
        <w:t>a phenomenological difference.</w:t>
      </w:r>
      <w:r w:rsidR="002D59CA">
        <w:t xml:space="preserve"> </w:t>
      </w:r>
    </w:p>
    <w:p w14:paraId="20BE8336" w14:textId="7208262A" w:rsidR="006822CF" w:rsidRDefault="00D37A37" w:rsidP="007C298B">
      <w:r>
        <w:t xml:space="preserve">Lopes remarks helps us </w:t>
      </w:r>
      <w:r w:rsidR="000D2A0A">
        <w:t>focus in on the question of</w:t>
      </w:r>
      <w:r w:rsidR="00AC2D3E">
        <w:t xml:space="preserve"> </w:t>
      </w:r>
      <w:r w:rsidR="0056477F">
        <w:t>why</w:t>
      </w:r>
      <w:r w:rsidR="00AC2D3E">
        <w:t xml:space="preserve"> things appear to me </w:t>
      </w:r>
      <w:r w:rsidR="0056477F">
        <w:t xml:space="preserve">a certain way </w:t>
      </w:r>
      <w:r w:rsidR="00AC2D3E">
        <w:t>with respect to the</w:t>
      </w:r>
      <w:r w:rsidR="000D2A0A">
        <w:t xml:space="preserve"> relevant</w:t>
      </w:r>
      <w:r w:rsidR="00AC2D3E">
        <w:t xml:space="preserve"> high-level properties</w:t>
      </w:r>
      <w:r w:rsidR="00FE551A">
        <w:t>, even if</w:t>
      </w:r>
      <w:r w:rsidR="00FE551A" w:rsidRPr="00FE551A">
        <w:t xml:space="preserve"> </w:t>
      </w:r>
      <w:r w:rsidR="00FE551A">
        <w:t xml:space="preserve">in </w:t>
      </w:r>
      <w:r w:rsidR="00FE551A" w:rsidRPr="00C11345">
        <w:rPr>
          <w:i/>
          <w:iCs/>
        </w:rPr>
        <w:t>other</w:t>
      </w:r>
      <w:r w:rsidR="00FE551A">
        <w:t xml:space="preserve"> respects there is no phenomenological difference between how things appear to me</w:t>
      </w:r>
      <w:r w:rsidR="00EC0C14">
        <w:t xml:space="preserve"> in either case</w:t>
      </w:r>
      <w:r w:rsidR="002262BD">
        <w:t>. Why is it that</w:t>
      </w:r>
      <w:r w:rsidR="009D210E">
        <w:t xml:space="preserve"> I sometimes enjoy the fictional appearance</w:t>
      </w:r>
      <w:r w:rsidR="00EC0C14">
        <w:t xml:space="preserve"> when things otherwise appear the same</w:t>
      </w:r>
      <w:r w:rsidR="00A852F1">
        <w:t>? Why is it,</w:t>
      </w:r>
      <w:r w:rsidR="00F605C9">
        <w:t xml:space="preserve"> as Hopkins puts it, </w:t>
      </w:r>
      <w:r w:rsidR="00FE5F43">
        <w:t xml:space="preserve">that </w:t>
      </w:r>
      <w:r w:rsidR="00F605C9">
        <w:t xml:space="preserve">I </w:t>
      </w:r>
      <w:r w:rsidR="000A1D1B">
        <w:t>‘</w:t>
      </w:r>
      <w:r w:rsidR="000A1D1B" w:rsidRPr="000A1D1B">
        <w:t>sometimes have photographic experience of the story told</w:t>
      </w:r>
      <w:r w:rsidR="000A1D1B">
        <w:t>’ rather than</w:t>
      </w:r>
      <w:r w:rsidR="00FE5F43">
        <w:t xml:space="preserve"> just</w:t>
      </w:r>
      <w:r w:rsidR="000A1D1B">
        <w:t xml:space="preserve"> the events </w:t>
      </w:r>
      <w:r w:rsidR="0032731B">
        <w:t xml:space="preserve">really </w:t>
      </w:r>
      <w:r w:rsidR="000A1D1B">
        <w:t>filmed</w:t>
      </w:r>
      <w:r w:rsidR="00D73594">
        <w:t xml:space="preserve"> </w:t>
      </w:r>
      <w:r w:rsidR="00D73594">
        <w:fldChar w:fldCharType="begin"/>
      </w:r>
      <w:r w:rsidR="00D73594">
        <w:instrText xml:space="preserve"> ADDIN EN.CITE &lt;EndNote&gt;&lt;Cite&gt;&lt;Author&gt;Hopkins&lt;/Author&gt;&lt;Year&gt;2008&lt;/Year&gt;&lt;RecNum&gt;3217&lt;/RecNum&gt;&lt;Pages&gt;156&lt;/Pages&gt;&lt;DisplayText&gt;(Hopkins, 2008, p. 156)&lt;/DisplayText&gt;&lt;record&gt;&lt;rec-number&gt;3217&lt;/rec-number&gt;&lt;foreign-keys&gt;&lt;key app="EN" db-id="fvae2fx915vvdmet9t255xresfvavfvts0tt" timestamp="1710339065"&gt;3217&lt;/key&gt;&lt;/foreign-keys&gt;&lt;ref-type name="Journal Article"&gt;17&lt;/ref-type&gt;&lt;contributors&gt;&lt;authors&gt;&lt;author&gt;Hopkins, Robert&lt;/author&gt;&lt;/authors&gt;&lt;/contributors&gt;&lt;titles&gt;&lt;title&gt;What Do We See in Film?&lt;/title&gt;&lt;secondary-title&gt;The Journal of Aesthetics and Art Criticism&lt;/secondary-title&gt;&lt;/titles&gt;&lt;periodical&gt;&lt;full-title&gt;The Journal of Aesthetics and Art Criticism&lt;/full-title&gt;&lt;/periodical&gt;&lt;pages&gt;149-159&lt;/pages&gt;&lt;volume&gt;66&lt;/volume&gt;&lt;number&gt;2&lt;/number&gt;&lt;dates&gt;&lt;year&gt;2008&lt;/year&gt;&lt;/dates&gt;&lt;publisher&gt;[Wiley, American Society for Aesthetics]&lt;/publisher&gt;&lt;isbn&gt;00218529, 15406245&lt;/isbn&gt;&lt;urls&gt;&lt;related-urls&gt;&lt;url&gt;http://www.jstor.org/stable/40206322&lt;/url&gt;&lt;/related-urls&gt;&lt;/urls&gt;&lt;custom1&gt;Full publication date: Spring, 2008&lt;/custom1&gt;&lt;remote-database-name&gt;JSTOR&lt;/remote-database-name&gt;&lt;access-date&gt;2024/03/13/&lt;/access-date&gt;&lt;/record&gt;&lt;/Cite&gt;&lt;/EndNote&gt;</w:instrText>
      </w:r>
      <w:r w:rsidR="00D73594">
        <w:fldChar w:fldCharType="separate"/>
      </w:r>
      <w:r w:rsidR="00D73594">
        <w:rPr>
          <w:noProof/>
        </w:rPr>
        <w:t>(Hopkins, 2008, p. 156)</w:t>
      </w:r>
      <w:r w:rsidR="00D73594">
        <w:fldChar w:fldCharType="end"/>
      </w:r>
      <w:r w:rsidR="000A1D1B">
        <w:t>? Or to use Currie’s t</w:t>
      </w:r>
      <w:r w:rsidR="002F1074">
        <w:t>erm</w:t>
      </w:r>
      <w:r w:rsidR="00CA2F43">
        <w:t>:</w:t>
      </w:r>
      <w:r w:rsidR="003D6392">
        <w:t xml:space="preserve"> why is it that sometimes my experience exhibits ‘fictive dominance’, such as when </w:t>
      </w:r>
      <w:r w:rsidR="00C238B4">
        <w:t>my friend appears as the person she plays</w:t>
      </w:r>
      <w:r w:rsidR="00662809">
        <w:t>,</w:t>
      </w:r>
      <w:r w:rsidR="00C238B4">
        <w:t xml:space="preserve"> rather than </w:t>
      </w:r>
      <w:r w:rsidR="00662809">
        <w:t>who</w:t>
      </w:r>
      <w:r w:rsidR="00CA2F43">
        <w:t xml:space="preserve"> she </w:t>
      </w:r>
      <w:r w:rsidR="0032731B">
        <w:t>really</w:t>
      </w:r>
      <w:r w:rsidR="00CA2F43">
        <w:t xml:space="preserve"> is </w:t>
      </w:r>
      <w:r w:rsidR="00CA2F43">
        <w:fldChar w:fldCharType="begin"/>
      </w:r>
      <w:r w:rsidR="00EE3EB2">
        <w:instrText xml:space="preserve"> ADDIN EN.CITE &lt;EndNote&gt;&lt;Cite&gt;&lt;Author&gt;Currie&lt;/Author&gt;&lt;Year&gt;2018&lt;/Year&gt;&lt;RecNum&gt;3176&lt;/RecNum&gt;&lt;Pages&gt;187&lt;/Pages&gt;&lt;DisplayText&gt;(Currie, 2018, p. 187)&lt;/DisplayText&gt;&lt;record&gt;&lt;rec-number&gt;3176&lt;/rec-number&gt;&lt;foreign-keys&gt;&lt;key app="EN" db-id="fvae2fx915vvdmet9t255xresfvavfvts0tt" timestamp="1698308954"&gt;3176&lt;/key&gt;&lt;/foreign-keys&gt;&lt;ref-type name="Electronic Book Section"&gt;60&lt;/ref-type&gt;&lt;contributors&gt;&lt;authors&gt;&lt;author&gt;Currie, Gregory&lt;/author&gt;&lt;/authors&gt;&lt;secondary-authors&gt;&lt;author&gt;Macpherson, F.&lt;/author&gt;&lt;author&gt;Dorsch, F.&lt;/author&gt;&lt;/secondary-authors&gt;&lt;/contributors&gt;&lt;titles&gt;&lt;title&gt;Visually Attending to Fictional Things&lt;/title&gt;&lt;secondary-title&gt;Perceptual Imagination and Perceptual Memory&lt;/secondary-title&gt;&lt;/titles&gt;&lt;dates&gt;&lt;year&gt;2018&lt;/year&gt;&lt;/dates&gt;&lt;publisher&gt;Oxford University Press&lt;/publisher&gt;&lt;isbn&gt;9780198717881&lt;/isbn&gt;&lt;urls&gt;&lt;related-urls&gt;&lt;url&gt;https://doi.org/10.1093/oso/9780198717881.003.0009&lt;/url&gt;&lt;/related-urls&gt;&lt;/urls&gt;&lt;electronic-resource-num&gt;10.1093/oso/9780198717881.003.0009&lt;/electronic-resource-num&gt;&lt;access-date&gt;10/26/2023&lt;/access-date&gt;&lt;/record&gt;&lt;/Cite&gt;&lt;/EndNote&gt;</w:instrText>
      </w:r>
      <w:r w:rsidR="00CA2F43">
        <w:fldChar w:fldCharType="separate"/>
      </w:r>
      <w:r w:rsidR="00787569">
        <w:rPr>
          <w:noProof/>
        </w:rPr>
        <w:t>(Currie, 2018, p. 187)</w:t>
      </w:r>
      <w:r w:rsidR="00CA2F43">
        <w:fldChar w:fldCharType="end"/>
      </w:r>
      <w:r w:rsidR="00CA2F43">
        <w:t xml:space="preserve">? </w:t>
      </w:r>
    </w:p>
    <w:p w14:paraId="79FEAD30" w14:textId="06C78744" w:rsidR="00931F0C" w:rsidRDefault="00472A75" w:rsidP="007D2256">
      <w:r>
        <w:t>The answer</w:t>
      </w:r>
      <w:r w:rsidR="0056477F">
        <w:t xml:space="preserve"> </w:t>
      </w:r>
      <w:r w:rsidR="00ED57D7">
        <w:t xml:space="preserve">I propose is that </w:t>
      </w:r>
      <w:r w:rsidR="00092D09">
        <w:t>t</w:t>
      </w:r>
      <w:r w:rsidR="006822CF">
        <w:t>h</w:t>
      </w:r>
      <w:r w:rsidR="00ED57D7">
        <w:t xml:space="preserve">ings appear in this way, because I imagine that they are this way. </w:t>
      </w:r>
      <w:r w:rsidR="00EA0968">
        <w:t xml:space="preserve">The content in virtue of which someone appears to be a specific person in </w:t>
      </w:r>
      <w:r w:rsidR="00EA0968">
        <w:rPr>
          <w:i/>
          <w:iCs/>
        </w:rPr>
        <w:t>Film</w:t>
      </w:r>
      <w:r w:rsidR="00EA0968">
        <w:t xml:space="preserve">, or in virtue of which an object appears to be a certain sort of chair in </w:t>
      </w:r>
      <w:r w:rsidR="00EA0968">
        <w:rPr>
          <w:i/>
          <w:iCs/>
        </w:rPr>
        <w:t>HMD</w:t>
      </w:r>
      <w:r w:rsidR="00EA0968">
        <w:t xml:space="preserve">, is the content of my imagining. </w:t>
      </w:r>
      <w:r w:rsidR="00ED57D7">
        <w:t xml:space="preserve">This appearance is not accurate with respect to how things are with them. But </w:t>
      </w:r>
      <w:r w:rsidR="00326E4D">
        <w:t>the accuracy conditions of that content, if they are determined relative to anything, ought to be determined relative to the aims of my imagination.</w:t>
      </w:r>
      <w:r w:rsidR="00113E51">
        <w:t xml:space="preserve"> </w:t>
      </w:r>
      <w:r w:rsidR="00A42E04">
        <w:t>The relevant deviant case then</w:t>
      </w:r>
      <w:r w:rsidR="00B2130D">
        <w:t xml:space="preserve"> is not illusion, but failure of imagination.</w:t>
      </w:r>
    </w:p>
    <w:p w14:paraId="3AAC1C83" w14:textId="244C792A" w:rsidR="00CC0E5C" w:rsidRDefault="00CC0E5C" w:rsidP="00CC0E5C">
      <w:r>
        <w:t xml:space="preserve">In </w:t>
      </w:r>
      <w:r>
        <w:rPr>
          <w:i/>
          <w:iCs/>
        </w:rPr>
        <w:t>Film</w:t>
      </w:r>
      <w:r>
        <w:t xml:space="preserve">, my ‘imagining aims at the fictional as belief aims at the true’ </w:t>
      </w:r>
      <w:r>
        <w:fldChar w:fldCharType="begin"/>
      </w:r>
      <w:r>
        <w:instrText xml:space="preserve"> ADDIN EN.CITE &lt;EndNote&gt;&lt;Cite&gt;&lt;Author&gt;Walton&lt;/Author&gt;&lt;Year&gt;1990&lt;/Year&gt;&lt;RecNum&gt;2191&lt;/RecNum&gt;&lt;Pages&gt;41&lt;/Pages&gt;&lt;DisplayText&gt;(Walton, 1990, p. 41)&lt;/DisplayText&gt;&lt;record&gt;&lt;rec-number&gt;2191&lt;/rec-number&gt;&lt;foreign-keys&gt;&lt;key app="EN" db-id="fvae2fx915vvdmet9t255xresfvavfvts0tt" timestamp="1391514234"&gt;2191&lt;/key&gt;&lt;/foreign-keys&gt;&lt;ref-type name="Book"&gt;6&lt;/ref-type&gt;&lt;contributors&gt;&lt;authors&gt;&lt;author&gt;Walton, K. L.&lt;/author&gt;&lt;/authors&gt;&lt;/contributors&gt;&lt;titles&gt;&lt;title&gt;Mimesis as make-believe&lt;/title&gt;&lt;/titles&gt;&lt;dates&gt;&lt;year&gt;1990&lt;/year&gt;&lt;/dates&gt;&lt;pub-location&gt;Cambridge, MA&lt;/pub-location&gt;&lt;publisher&gt;Harvard University Press&lt;/publisher&gt;&lt;urls&gt;&lt;/urls&gt;&lt;/record&gt;&lt;/Cite&gt;&lt;/EndNote&gt;</w:instrText>
      </w:r>
      <w:r>
        <w:fldChar w:fldCharType="separate"/>
      </w:r>
      <w:r>
        <w:rPr>
          <w:noProof/>
        </w:rPr>
        <w:t>(Walton, 1990, p. 41)</w:t>
      </w:r>
      <w:r>
        <w:fldChar w:fldCharType="end"/>
      </w:r>
      <w:r>
        <w:t xml:space="preserve">. Thus, I might fail to imagine how things are in the fiction. For instance, as the story develops, it might become clear that the person my friend played in an earlier scene was not the person I imagined that she was at the time (perhaps she was playing her twin sister; perhaps her character is a dissembling confidence trickster). Once I am presented with the relevant facts in the fiction, I no longer imagine that she is the person I had imagined her to be. In doing so, I am exhibiting a sensitivity to how things are in the fiction – this parallels the sensitivity I ought to exhibit to how things are in </w:t>
      </w:r>
      <w:r>
        <w:lastRenderedPageBreak/>
        <w:t>the world when I believe something to be the case in the world and I am presented with evidence that it is not.</w:t>
      </w:r>
      <w:r w:rsidR="0075479B">
        <w:t xml:space="preserve"> </w:t>
      </w:r>
    </w:p>
    <w:p w14:paraId="090983E2" w14:textId="24830E28" w:rsidR="00BA2FC1" w:rsidRPr="00E01259" w:rsidRDefault="00BA2FC1" w:rsidP="00BA2FC1">
      <w:r>
        <w:t xml:space="preserve">In </w:t>
      </w:r>
      <w:r>
        <w:rPr>
          <w:i/>
          <w:iCs/>
        </w:rPr>
        <w:t>HMD</w:t>
      </w:r>
      <w:r>
        <w:t>, I imagine that the model of the chair is a chair of the sort I desire, in order to determine where I ought to place one of the latter in my living room. In doing so, I might fail to imagine how things are (or rather, would be) with the real chair because the model is not an accurate representation of the chair in some respect. A typical feature of</w:t>
      </w:r>
      <w:r w:rsidRPr="00E01259">
        <w:t xml:space="preserve"> models</w:t>
      </w:r>
      <w:r>
        <w:t>, including models used in scientific reasoning,</w:t>
      </w:r>
      <w:r w:rsidRPr="00E01259">
        <w:t xml:space="preserve"> </w:t>
      </w:r>
      <w:r>
        <w:t>is that they are</w:t>
      </w:r>
      <w:r w:rsidRPr="00E01259">
        <w:t xml:space="preserve"> </w:t>
      </w:r>
      <w:r w:rsidR="00B2130D">
        <w:t>in</w:t>
      </w:r>
      <w:r w:rsidRPr="00E01259">
        <w:t>accurate in certain respects,</w:t>
      </w:r>
      <w:r>
        <w:t xml:space="preserve"> even though</w:t>
      </w:r>
      <w:r w:rsidRPr="00E01259">
        <w:t xml:space="preserve"> they are designed to be accurate in other respects</w:t>
      </w:r>
      <w:r>
        <w:t xml:space="preserve"> </w:t>
      </w:r>
      <w:r>
        <w:fldChar w:fldCharType="begin"/>
      </w:r>
      <w:r>
        <w:instrText xml:space="preserve"> ADDIN EN.CITE &lt;EndNote&gt;&lt;Cite&gt;&lt;Author&gt;Toon&lt;/Author&gt;&lt;Year&gt;2012&lt;/Year&gt;&lt;RecNum&gt;3246&lt;/RecNum&gt;&lt;DisplayText&gt;(Toon, 2012)&lt;/DisplayText&gt;&lt;record&gt;&lt;rec-number&gt;3246&lt;/rec-number&gt;&lt;foreign-keys&gt;&lt;key app="EN" db-id="fvae2fx915vvdmet9t255xresfvavfvts0tt" timestamp="1710702064"&gt;3246&lt;/key&gt;&lt;/foreign-keys&gt;&lt;ref-type name="Book"&gt;6&lt;/ref-type&gt;&lt;contributors&gt;&lt;authors&gt;&lt;author&gt;Toon, Adam&lt;/author&gt;&lt;/authors&gt;&lt;/contributors&gt;&lt;titles&gt;&lt;title&gt;Models as make-believe: Imagination, fiction and scientific representation&lt;/title&gt;&lt;/titles&gt;&lt;dates&gt;&lt;year&gt;2012&lt;/year&gt;&lt;/dates&gt;&lt;publisher&gt;Springer&lt;/publisher&gt;&lt;isbn&gt;1137292237&lt;/isbn&gt;&lt;urls&gt;&lt;/urls&gt;&lt;/record&gt;&lt;/Cite&gt;&lt;/EndNote&gt;</w:instrText>
      </w:r>
      <w:r>
        <w:fldChar w:fldCharType="separate"/>
      </w:r>
      <w:r>
        <w:rPr>
          <w:noProof/>
        </w:rPr>
        <w:t>(Toon, 2012)</w:t>
      </w:r>
      <w:r>
        <w:fldChar w:fldCharType="end"/>
      </w:r>
      <w:r w:rsidRPr="00E01259">
        <w:t>. When</w:t>
      </w:r>
      <w:r>
        <w:t xml:space="preserve"> we use</w:t>
      </w:r>
      <w:r w:rsidRPr="00E01259">
        <w:t xml:space="preserve"> models</w:t>
      </w:r>
      <w:r>
        <w:t>, as scientists or prospective furniture purchasers, we</w:t>
      </w:r>
      <w:r w:rsidRPr="00E01259">
        <w:t xml:space="preserve"> are </w:t>
      </w:r>
      <w:r>
        <w:t xml:space="preserve">then </w:t>
      </w:r>
      <w:r w:rsidRPr="00E01259">
        <w:t>prescribed to imagine that the model is the entity modelled in a manner that is correspondingly accurate</w:t>
      </w:r>
      <w:r w:rsidR="00B2130D">
        <w:t xml:space="preserve"> or in</w:t>
      </w:r>
      <w:r w:rsidRPr="00E01259">
        <w:t>accurate depending on the relation between the model and the entity modelled</w:t>
      </w:r>
      <w:r>
        <w:t>.</w:t>
      </w:r>
    </w:p>
    <w:p w14:paraId="51AF4610" w14:textId="19E03539" w:rsidR="00E55621" w:rsidRPr="00D7650F" w:rsidRDefault="00EC04AB" w:rsidP="00EC04AB">
      <w:pPr>
        <w:pStyle w:val="Heading1"/>
      </w:pPr>
      <w:r>
        <w:t>IV</w:t>
      </w:r>
    </w:p>
    <w:p w14:paraId="3295DC45" w14:textId="3F07FBC5" w:rsidR="00E17A57" w:rsidRDefault="009E2303" w:rsidP="00B33E03">
      <w:r>
        <w:t xml:space="preserve">I have been arguing that </w:t>
      </w:r>
      <w:r w:rsidR="004C50E0">
        <w:t xml:space="preserve">some cases of </w:t>
      </w:r>
      <w:r w:rsidR="004C50E0">
        <w:rPr>
          <w:i/>
          <w:iCs/>
        </w:rPr>
        <w:t xml:space="preserve">Alternate Appearance </w:t>
      </w:r>
      <w:r w:rsidR="004C50E0">
        <w:t>are not cases of</w:t>
      </w:r>
      <w:r w:rsidRPr="00E01259">
        <w:t xml:space="preserve"> subject</w:t>
      </w:r>
      <w:r w:rsidR="004C50E0">
        <w:t>s</w:t>
      </w:r>
      <w:r w:rsidRPr="00E01259">
        <w:t xml:space="preserve"> suffering an illusion.</w:t>
      </w:r>
      <w:r w:rsidR="004C50E0">
        <w:t xml:space="preserve"> They are</w:t>
      </w:r>
      <w:r w:rsidRPr="00E01259">
        <w:t xml:space="preserve"> case</w:t>
      </w:r>
      <w:r w:rsidR="004C50E0">
        <w:t>s</w:t>
      </w:r>
      <w:r w:rsidRPr="00E01259">
        <w:t xml:space="preserve"> of a subject imagining </w:t>
      </w:r>
      <w:r w:rsidR="00652B8E">
        <w:t>of something they perceive that it</w:t>
      </w:r>
      <w:r w:rsidRPr="00E01259">
        <w:t xml:space="preserve"> is some way that it is not. </w:t>
      </w:r>
      <w:r w:rsidR="00CA6E54">
        <w:t xml:space="preserve">In the course of my argument, </w:t>
      </w:r>
      <w:r w:rsidR="003C4139">
        <w:t xml:space="preserve">I have implicitly assumed that if </w:t>
      </w:r>
      <w:r w:rsidR="00807EF2">
        <w:t xml:space="preserve">a case of </w:t>
      </w:r>
      <w:r w:rsidR="00807EF2">
        <w:rPr>
          <w:i/>
          <w:iCs/>
        </w:rPr>
        <w:t>Alternate Appearance</w:t>
      </w:r>
      <w:r w:rsidR="00807EF2">
        <w:t xml:space="preserve"> is a case of illusion,</w:t>
      </w:r>
      <w:r w:rsidR="00E26201">
        <w:t xml:space="preserve"> that is because it is either a case of </w:t>
      </w:r>
      <w:r w:rsidR="00E26201">
        <w:rPr>
          <w:i/>
          <w:iCs/>
        </w:rPr>
        <w:t xml:space="preserve">Misleading Appearance </w:t>
      </w:r>
      <w:r w:rsidR="00E26201">
        <w:t xml:space="preserve">or a case of </w:t>
      </w:r>
      <w:r w:rsidR="00E26201">
        <w:rPr>
          <w:i/>
          <w:iCs/>
        </w:rPr>
        <w:t>Perceptual Error</w:t>
      </w:r>
      <w:r w:rsidR="00E26201">
        <w:t>. I</w:t>
      </w:r>
      <w:r w:rsidR="00E011C4">
        <w:t>t may be that</w:t>
      </w:r>
      <w:r w:rsidR="00E52F0A">
        <w:t xml:space="preserve"> there is a viable way of specifying the generic conception of illusion which </w:t>
      </w:r>
      <w:r w:rsidR="00A459A0">
        <w:t>is distinct from th</w:t>
      </w:r>
      <w:r w:rsidR="00C75673">
        <w:t>o</w:t>
      </w:r>
      <w:r w:rsidR="00A459A0">
        <w:t xml:space="preserve">se I have considered and which applies </w:t>
      </w:r>
      <w:r w:rsidR="00BB0DB5">
        <w:t xml:space="preserve">well to the cases of </w:t>
      </w:r>
      <w:r w:rsidR="0017014A">
        <w:rPr>
          <w:i/>
          <w:iCs/>
        </w:rPr>
        <w:t>Film</w:t>
      </w:r>
      <w:r w:rsidR="0017014A">
        <w:t xml:space="preserve"> and </w:t>
      </w:r>
      <w:r w:rsidR="0017014A">
        <w:rPr>
          <w:i/>
          <w:iCs/>
        </w:rPr>
        <w:t>HMD</w:t>
      </w:r>
      <w:r w:rsidR="00E011C4">
        <w:t xml:space="preserve">. I leave that as a task for </w:t>
      </w:r>
      <w:r w:rsidR="00321BD2">
        <w:t xml:space="preserve">others (or </w:t>
      </w:r>
      <w:r w:rsidR="00E011C4">
        <w:t>another occasion</w:t>
      </w:r>
      <w:r w:rsidR="00321BD2">
        <w:t>)</w:t>
      </w:r>
      <w:r w:rsidR="000D4694">
        <w:t xml:space="preserve"> and instead</w:t>
      </w:r>
      <w:r w:rsidR="00321BD2">
        <w:t xml:space="preserve"> used this final section to</w:t>
      </w:r>
      <w:r w:rsidR="00436283">
        <w:t xml:space="preserve"> draw out implications</w:t>
      </w:r>
      <w:r w:rsidR="000D4694">
        <w:t>.</w:t>
      </w:r>
    </w:p>
    <w:p w14:paraId="67AD570F" w14:textId="5DA86731" w:rsidR="001A7ADA" w:rsidRDefault="00EC3CCD" w:rsidP="00B0196C">
      <w:r>
        <w:t>First, I should note that arguably the</w:t>
      </w:r>
      <w:r w:rsidR="00AE1621">
        <w:t xml:space="preserve"> appeals</w:t>
      </w:r>
      <w:r w:rsidR="00440CF5">
        <w:t xml:space="preserve"> I have made to the imagination are</w:t>
      </w:r>
      <w:r w:rsidR="007A49CD">
        <w:t xml:space="preserve"> not</w:t>
      </w:r>
      <w:r w:rsidR="00440CF5">
        <w:t xml:space="preserve"> essential </w:t>
      </w:r>
      <w:r w:rsidR="00B54DA3">
        <w:t>to show that</w:t>
      </w:r>
      <w:r w:rsidR="00C81737">
        <w:t xml:space="preserve"> not all cases of </w:t>
      </w:r>
      <w:r w:rsidR="00C81737">
        <w:rPr>
          <w:i/>
          <w:iCs/>
        </w:rPr>
        <w:t>Alternate Appearance</w:t>
      </w:r>
      <w:r w:rsidR="00C81737">
        <w:t xml:space="preserve"> are cases of subjects suffering an illusion. </w:t>
      </w:r>
      <w:r w:rsidR="00761C25">
        <w:t xml:space="preserve">I have appealed to the idea </w:t>
      </w:r>
      <w:r w:rsidR="00AC3641">
        <w:t>that there is a form of imagination in which we hold a belief-like</w:t>
      </w:r>
      <w:r w:rsidR="001D3133">
        <w:t xml:space="preserve"> attitude. </w:t>
      </w:r>
      <w:r w:rsidR="00525160">
        <w:t>W</w:t>
      </w:r>
      <w:r w:rsidR="001D3133">
        <w:t xml:space="preserve">hy couldn’t this </w:t>
      </w:r>
      <w:r w:rsidR="001D3133">
        <w:lastRenderedPageBreak/>
        <w:t xml:space="preserve">just be a </w:t>
      </w:r>
      <w:r w:rsidR="00EF19C9">
        <w:t>form of belief that was highly sensitive to context</w:t>
      </w:r>
      <w:r w:rsidR="00CA344B">
        <w:t>?</w:t>
      </w:r>
      <w:r w:rsidR="00CA344B">
        <w:rPr>
          <w:rStyle w:val="FootnoteReference"/>
        </w:rPr>
        <w:footnoteReference w:id="5"/>
      </w:r>
      <w:r w:rsidR="00EF19C9">
        <w:t xml:space="preserve"> </w:t>
      </w:r>
      <w:r w:rsidR="004052C5">
        <w:t>I admit that n</w:t>
      </w:r>
      <w:r w:rsidR="001570EE">
        <w:t xml:space="preserve">othing about these cases suggests that they </w:t>
      </w:r>
      <w:r w:rsidR="001570EE">
        <w:rPr>
          <w:i/>
          <w:iCs/>
        </w:rPr>
        <w:t>must</w:t>
      </w:r>
      <w:r w:rsidR="001570EE">
        <w:t xml:space="preserve"> </w:t>
      </w:r>
      <w:r w:rsidR="00F15784">
        <w:t>involve imagination</w:t>
      </w:r>
      <w:r w:rsidR="00541F62">
        <w:t xml:space="preserve"> (though</w:t>
      </w:r>
      <w:r w:rsidR="00CA344B">
        <w:t xml:space="preserve"> </w:t>
      </w:r>
      <w:r w:rsidR="00541F62">
        <w:t>that</w:t>
      </w:r>
      <w:r w:rsidR="00065219">
        <w:t xml:space="preserve"> </w:t>
      </w:r>
      <w:r w:rsidR="006A320B">
        <w:t>is no obstacle for thinking that they do</w:t>
      </w:r>
      <w:r w:rsidR="00541F62">
        <w:t>).</w:t>
      </w:r>
      <w:r w:rsidR="00AC2128">
        <w:t xml:space="preserve"> Perhaps it would be possible to show</w:t>
      </w:r>
      <w:r w:rsidR="00FE58C0">
        <w:t xml:space="preserve"> that neither </w:t>
      </w:r>
      <w:r w:rsidR="00FE58C0">
        <w:rPr>
          <w:i/>
          <w:iCs/>
        </w:rPr>
        <w:t>Film</w:t>
      </w:r>
      <w:r w:rsidR="00FE58C0">
        <w:t xml:space="preserve"> nor </w:t>
      </w:r>
      <w:r w:rsidR="00FE58C0">
        <w:rPr>
          <w:i/>
          <w:iCs/>
        </w:rPr>
        <w:t>HMD</w:t>
      </w:r>
      <w:r w:rsidR="00FE58C0">
        <w:t xml:space="preserve"> </w:t>
      </w:r>
      <w:r w:rsidR="000B4A24">
        <w:t xml:space="preserve">are cases of </w:t>
      </w:r>
      <w:r w:rsidR="000B4A24">
        <w:rPr>
          <w:i/>
          <w:iCs/>
        </w:rPr>
        <w:t>Misleading Appearance</w:t>
      </w:r>
      <w:r w:rsidR="000B4A24">
        <w:t xml:space="preserve"> or </w:t>
      </w:r>
      <w:r w:rsidR="000B4A24">
        <w:rPr>
          <w:i/>
          <w:iCs/>
        </w:rPr>
        <w:t>Perceptual Error</w:t>
      </w:r>
      <w:r w:rsidR="00B0196C">
        <w:t xml:space="preserve"> in this way</w:t>
      </w:r>
      <w:r w:rsidR="0001287D">
        <w:t>.</w:t>
      </w:r>
      <w:r w:rsidR="002F748E">
        <w:t xml:space="preserve"> </w:t>
      </w:r>
      <w:r w:rsidR="00B83D56">
        <w:t>That</w:t>
      </w:r>
      <w:r w:rsidR="00F56C5F">
        <w:t xml:space="preserve"> would serve my purposes her</w:t>
      </w:r>
      <w:r w:rsidR="00C6430D">
        <w:t>e</w:t>
      </w:r>
      <w:r w:rsidR="00F56C5F">
        <w:t xml:space="preserve"> well enough</w:t>
      </w:r>
      <w:r w:rsidR="004C5594">
        <w:t xml:space="preserve"> and </w:t>
      </w:r>
      <w:r w:rsidR="00F56C5F">
        <w:t xml:space="preserve">I would be </w:t>
      </w:r>
      <w:r w:rsidR="004C5594">
        <w:t>pleased to have learned something</w:t>
      </w:r>
      <w:r w:rsidR="00CB0723">
        <w:t xml:space="preserve">. </w:t>
      </w:r>
      <w:r w:rsidR="0006693C">
        <w:t>But the</w:t>
      </w:r>
      <w:r w:rsidR="00B0196C">
        <w:t xml:space="preserve"> challenge for such a view is to show that</w:t>
      </w:r>
      <w:r w:rsidR="002F748E">
        <w:t xml:space="preserve"> </w:t>
      </w:r>
      <w:r w:rsidR="007A6CEB">
        <w:t>how our beliefs can be sensitive to contexts</w:t>
      </w:r>
      <w:r w:rsidR="00EA2245">
        <w:t xml:space="preserve"> specified in such different ways as</w:t>
      </w:r>
      <w:r w:rsidR="0049581C">
        <w:t xml:space="preserve"> in </w:t>
      </w:r>
      <w:r w:rsidR="0049581C">
        <w:rPr>
          <w:i/>
          <w:iCs/>
        </w:rPr>
        <w:t>Film</w:t>
      </w:r>
      <w:r w:rsidR="0049581C">
        <w:t xml:space="preserve">, </w:t>
      </w:r>
      <w:r w:rsidR="00EA2245">
        <w:t>where the context is specified by</w:t>
      </w:r>
      <w:r w:rsidR="0049581C">
        <w:t xml:space="preserve"> </w:t>
      </w:r>
      <w:r w:rsidR="008A37DE">
        <w:t>fi</w:t>
      </w:r>
      <w:r w:rsidR="007A6CEB">
        <w:t>ction</w:t>
      </w:r>
      <w:r w:rsidR="003714AA">
        <w:t>al</w:t>
      </w:r>
      <w:r w:rsidR="007A6CEB">
        <w:t xml:space="preserve"> </w:t>
      </w:r>
      <w:r w:rsidR="0049581C">
        <w:t>narrative, and</w:t>
      </w:r>
      <w:r w:rsidR="000F10B0">
        <w:t xml:space="preserve"> in</w:t>
      </w:r>
      <w:r w:rsidR="0049581C">
        <w:t xml:space="preserve"> </w:t>
      </w:r>
      <w:r w:rsidR="0049581C">
        <w:rPr>
          <w:i/>
          <w:iCs/>
        </w:rPr>
        <w:t>HMD</w:t>
      </w:r>
      <w:r w:rsidR="0049581C">
        <w:t xml:space="preserve">, </w:t>
      </w:r>
      <w:r w:rsidR="00EA2245">
        <w:t xml:space="preserve">where the context is specified by </w:t>
      </w:r>
      <w:r w:rsidR="008A37DE">
        <w:t>the real world.</w:t>
      </w:r>
      <w:r w:rsidR="0049581C">
        <w:t xml:space="preserve"> </w:t>
      </w:r>
    </w:p>
    <w:p w14:paraId="5CFB3F78" w14:textId="10247AC6" w:rsidR="00A90AB1" w:rsidRPr="00B77360" w:rsidRDefault="0006693C" w:rsidP="00B0196C">
      <w:r>
        <w:t>To get a sense of the scope of the challenge, consi</w:t>
      </w:r>
      <w:r w:rsidR="00DD3191">
        <w:t xml:space="preserve">der </w:t>
      </w:r>
      <w:r w:rsidR="001A7ADA">
        <w:t xml:space="preserve">an extension of </w:t>
      </w:r>
      <w:r w:rsidR="001A7ADA" w:rsidRPr="001A7ADA">
        <w:rPr>
          <w:i/>
          <w:iCs/>
        </w:rPr>
        <w:t>HMD</w:t>
      </w:r>
      <w:r w:rsidR="001A7ADA">
        <w:t>, which</w:t>
      </w:r>
      <w:r w:rsidR="00B77360">
        <w:t xml:space="preserve"> we can call</w:t>
      </w:r>
      <w:r w:rsidR="001A7ADA">
        <w:t xml:space="preserve"> </w:t>
      </w:r>
      <w:r w:rsidR="001A7ADA">
        <w:rPr>
          <w:i/>
          <w:iCs/>
        </w:rPr>
        <w:t>HMD</w:t>
      </w:r>
      <w:r w:rsidR="00B77360">
        <w:rPr>
          <w:i/>
          <w:iCs/>
        </w:rPr>
        <w:t>*</w:t>
      </w:r>
      <w:r w:rsidR="00715164">
        <w:t xml:space="preserve">: </w:t>
      </w:r>
      <w:r w:rsidR="00E7434A">
        <w:t>A</w:t>
      </w:r>
      <w:r w:rsidR="00715164">
        <w:t xml:space="preserve">s I deliberate, I decide that I should </w:t>
      </w:r>
      <w:r w:rsidR="008255F4">
        <w:t>try out</w:t>
      </w:r>
      <w:r w:rsidR="0058275E">
        <w:t xml:space="preserve"> some other</w:t>
      </w:r>
      <w:r w:rsidR="008255F4">
        <w:t xml:space="preserve"> chair</w:t>
      </w:r>
      <w:r w:rsidR="0058275E">
        <w:t>s</w:t>
      </w:r>
      <w:r w:rsidR="008255F4">
        <w:t xml:space="preserve"> from the same shop.</w:t>
      </w:r>
      <w:r w:rsidR="00E7434A">
        <w:t xml:space="preserve"> </w:t>
      </w:r>
      <w:r w:rsidR="00D64657">
        <w:t>I pull up a virtual menu which has no apparent depth and follows my head movement</w:t>
      </w:r>
      <w:r w:rsidR="008D54E2">
        <w:t xml:space="preserve">. I </w:t>
      </w:r>
      <w:r w:rsidR="007C2D0C">
        <w:t>select the digital ink</w:t>
      </w:r>
      <w:r w:rsidR="00E7434A">
        <w:t xml:space="preserve"> function</w:t>
      </w:r>
      <w:r w:rsidR="008D54E2">
        <w:t xml:space="preserve"> and</w:t>
      </w:r>
      <w:r w:rsidR="001A6CDA">
        <w:t xml:space="preserve"> make ink marks</w:t>
      </w:r>
      <w:r w:rsidR="00E258DA">
        <w:t xml:space="preserve"> which</w:t>
      </w:r>
      <w:r w:rsidR="001A6CDA">
        <w:t xml:space="preserve"> app</w:t>
      </w:r>
      <w:r w:rsidR="00E258DA">
        <w:t>ear to float</w:t>
      </w:r>
      <w:r w:rsidR="001A6CDA">
        <w:t xml:space="preserve"> in mid-air</w:t>
      </w:r>
      <w:r w:rsidR="00BD3D23">
        <w:t xml:space="preserve"> on each side of the chair-model.</w:t>
      </w:r>
      <w:r w:rsidR="001A6CDA" w:rsidRPr="001A6CDA">
        <w:t xml:space="preserve"> </w:t>
      </w:r>
      <w:r w:rsidR="001A6CDA">
        <w:t xml:space="preserve">I adjust the controls and </w:t>
      </w:r>
      <w:r w:rsidR="00E258DA">
        <w:t>rescale the chair</w:t>
      </w:r>
      <w:r w:rsidR="00781D0F">
        <w:t>-model</w:t>
      </w:r>
      <w:r w:rsidR="00E258DA">
        <w:t xml:space="preserve"> to </w:t>
      </w:r>
      <w:r w:rsidR="00DE6486">
        <w:t xml:space="preserve">90% of its previous size, make some further marks </w:t>
      </w:r>
      <w:r w:rsidR="002D288C">
        <w:t xml:space="preserve">and then </w:t>
      </w:r>
      <w:r w:rsidR="001A6CDA">
        <w:t xml:space="preserve">move the </w:t>
      </w:r>
      <w:r w:rsidR="00BD3D23">
        <w:t>chair-</w:t>
      </w:r>
      <w:r w:rsidR="001A6CDA">
        <w:t>model over to the side, where it ends up appearing co</w:t>
      </w:r>
      <w:r w:rsidR="006D3DCA">
        <w:t>-</w:t>
      </w:r>
      <w:r w:rsidR="001A6CDA">
        <w:t>located with the sofa</w:t>
      </w:r>
      <w:r w:rsidR="00BD3D23">
        <w:t xml:space="preserve">. I then </w:t>
      </w:r>
      <w:r w:rsidR="00403494">
        <w:t>select another option on the menu</w:t>
      </w:r>
      <w:r w:rsidR="006D3DCA">
        <w:t>, triggering</w:t>
      </w:r>
      <w:r w:rsidR="00403494">
        <w:t xml:space="preserve"> a teleportation animation </w:t>
      </w:r>
      <w:r w:rsidR="00C15066">
        <w:t>(</w:t>
      </w:r>
      <w:r w:rsidR="00CE4D03">
        <w:t>à</w:t>
      </w:r>
      <w:r w:rsidR="00C15066">
        <w:t xml:space="preserve"> la Star Trek)</w:t>
      </w:r>
      <w:r w:rsidR="00CE4D03">
        <w:t xml:space="preserve"> after which I no longer see my living room, but a virtual shop floor, replete with virtual models of chairs.</w:t>
      </w:r>
      <w:r w:rsidR="003A0624">
        <w:t xml:space="preserve"> </w:t>
      </w:r>
      <w:r w:rsidR="00E1438C">
        <w:t xml:space="preserve">The attraction of the appeal to imagination is not just that </w:t>
      </w:r>
      <w:r w:rsidR="00152D16">
        <w:t>it</w:t>
      </w:r>
      <w:r w:rsidR="00E1438C">
        <w:t xml:space="preserve"> offers an explanation of each of the</w:t>
      </w:r>
      <w:r w:rsidR="00742D7B">
        <w:t xml:space="preserve"> very different ways I engage with virtual objects</w:t>
      </w:r>
      <w:r w:rsidR="00152D16">
        <w:t xml:space="preserve"> and the world</w:t>
      </w:r>
      <w:r w:rsidR="00742D7B">
        <w:t xml:space="preserve"> here</w:t>
      </w:r>
      <w:r w:rsidR="00000737">
        <w:t>. The attraction is</w:t>
      </w:r>
      <w:r w:rsidR="005C3900">
        <w:t xml:space="preserve"> also</w:t>
      </w:r>
      <w:r w:rsidR="00E1438C">
        <w:t xml:space="preserve"> that it offers a unified explanation in terms of a capacity that </w:t>
      </w:r>
      <w:r w:rsidR="000537A4">
        <w:t>develops early</w:t>
      </w:r>
      <w:r w:rsidR="005C3900">
        <w:t xml:space="preserve"> </w:t>
      </w:r>
      <w:r w:rsidR="005C3900">
        <w:fldChar w:fldCharType="begin"/>
      </w:r>
      <w:r w:rsidR="005C3900">
        <w:instrText xml:space="preserve"> ADDIN EN.CITE &lt;EndNote&gt;&lt;Cite&gt;&lt;Author&gt;Samuels&lt;/Author&gt;&lt;Year&gt;1994&lt;/Year&gt;&lt;RecNum&gt;2884&lt;/RecNum&gt;&lt;DisplayText&gt;(Samuels &amp;amp; Taylor, 1994)&lt;/DisplayText&gt;&lt;record&gt;&lt;rec-number&gt;2884&lt;/rec-number&gt;&lt;foreign-keys&gt;&lt;key app="EN" db-id="fvae2fx915vvdmet9t255xresfvavfvts0tt" timestamp="1567954447"&gt;2884&lt;/key&gt;&lt;/foreign-keys&gt;&lt;ref-type name="Journal Article"&gt;17&lt;/ref-type&gt;&lt;contributors&gt;&lt;authors&gt;&lt;author&gt;Samuels, Adrienne&lt;/author&gt;&lt;author&gt;Taylor, Marjorie&lt;/author&gt;&lt;/authors&gt;&lt;/contributors&gt;&lt;titles&gt;&lt;title&gt;Children&amp;apos;s ability to distinguish fantasy events from real</w:instrText>
      </w:r>
      <w:r w:rsidR="005C3900">
        <w:rPr>
          <w:rFonts w:ascii="Times New Roman" w:hAnsi="Times New Roman" w:cs="Times New Roman"/>
        </w:rPr>
        <w:instrText>‐</w:instrText>
      </w:r>
      <w:r w:rsidR="005C3900">
        <w:instrText>life events&lt;/title&gt;&lt;secondary-title&gt;British Journal of Developmental Psychology&lt;/secondary-title&gt;&lt;/titles&gt;&lt;periodical&gt;&lt;full-title&gt;British Journal of Developmental Psychology&lt;/full-title&gt;&lt;/periodical&gt;&lt;pages&gt;417-427&lt;/pages&gt;&lt;volume&gt;12&lt;/volume&gt;&lt;number&gt;4&lt;/number&gt;&lt;dates&gt;&lt;year&gt;1994&lt;/year&gt;&lt;/dates&gt;&lt;isbn&gt;0261-510X&lt;/isbn&gt;&lt;urls&gt;&lt;/urls&gt;&lt;/record&gt;&lt;/Cite&gt;&lt;/EndNote&gt;</w:instrText>
      </w:r>
      <w:r w:rsidR="005C3900">
        <w:fldChar w:fldCharType="separate"/>
      </w:r>
      <w:r w:rsidR="005C3900">
        <w:rPr>
          <w:noProof/>
        </w:rPr>
        <w:t>(Samuels &amp; Taylor, 1994)</w:t>
      </w:r>
      <w:r w:rsidR="005C3900">
        <w:fldChar w:fldCharType="end"/>
      </w:r>
      <w:r w:rsidR="00E1438C">
        <w:t xml:space="preserve"> and</w:t>
      </w:r>
      <w:r w:rsidR="000537A4">
        <w:t xml:space="preserve"> is</w:t>
      </w:r>
      <w:r w:rsidR="00E1438C">
        <w:t xml:space="preserve"> frequently (and spontaneously) used elsewhere</w:t>
      </w:r>
      <w:r w:rsidR="005C3900">
        <w:t xml:space="preserve"> </w:t>
      </w:r>
      <w:r w:rsidR="005C3900">
        <w:fldChar w:fldCharType="begin"/>
      </w:r>
      <w:r w:rsidR="005C3900">
        <w:instrText xml:space="preserve"> ADDIN EN.CITE &lt;EndNote&gt;&lt;Cite&gt;&lt;Author&gt;Walton&lt;/Author&gt;&lt;Year&gt;1990&lt;/Year&gt;&lt;RecNum&gt;2191&lt;/RecNum&gt;&lt;DisplayText&gt;(Walton, 1990)&lt;/DisplayText&gt;&lt;record&gt;&lt;rec-number&gt;2191&lt;/rec-number&gt;&lt;foreign-keys&gt;&lt;key app="EN" db-id="fvae2fx915vvdmet9t255xresfvavfvts0tt" timestamp="1391514234"&gt;2191&lt;/key&gt;&lt;/foreign-keys&gt;&lt;ref-type name="Book"&gt;6&lt;/ref-type&gt;&lt;contributors&gt;&lt;authors&gt;&lt;author&gt;Walton, K. L.&lt;/author&gt;&lt;/authors&gt;&lt;/contributors&gt;&lt;titles&gt;&lt;title&gt;Mimesis as make-believe&lt;/title&gt;&lt;/titles&gt;&lt;dates&gt;&lt;year&gt;1990&lt;/year&gt;&lt;/dates&gt;&lt;pub-location&gt;Cambridge, MA&lt;/pub-location&gt;&lt;publisher&gt;Harvard University Press&lt;/publisher&gt;&lt;urls&gt;&lt;/urls&gt;&lt;/record&gt;&lt;/Cite&gt;&lt;/EndNote&gt;</w:instrText>
      </w:r>
      <w:r w:rsidR="005C3900">
        <w:fldChar w:fldCharType="separate"/>
      </w:r>
      <w:r w:rsidR="005C3900">
        <w:rPr>
          <w:noProof/>
        </w:rPr>
        <w:t>(Walton, 1990)</w:t>
      </w:r>
      <w:r w:rsidR="005C3900">
        <w:fldChar w:fldCharType="end"/>
      </w:r>
      <w:r w:rsidR="00E1438C">
        <w:t>.</w:t>
      </w:r>
    </w:p>
    <w:p w14:paraId="411B9282" w14:textId="33F32163" w:rsidR="006D0CB4" w:rsidRDefault="00837720" w:rsidP="009C16C7">
      <w:r>
        <w:t xml:space="preserve">Second, </w:t>
      </w:r>
      <w:r w:rsidR="00F86ABD">
        <w:t xml:space="preserve">I have not argued </w:t>
      </w:r>
      <w:r w:rsidR="00DE50FA">
        <w:t xml:space="preserve">that there is no respect in which I suffer </w:t>
      </w:r>
      <w:r w:rsidR="00F86ABD">
        <w:t>illusion</w:t>
      </w:r>
      <w:r w:rsidR="00DE50FA">
        <w:t xml:space="preserve"> in </w:t>
      </w:r>
      <w:r w:rsidR="00DE50FA">
        <w:rPr>
          <w:i/>
          <w:iCs/>
        </w:rPr>
        <w:t xml:space="preserve">Film </w:t>
      </w:r>
      <w:r w:rsidR="00DE50FA">
        <w:t xml:space="preserve">and </w:t>
      </w:r>
      <w:r w:rsidR="00DE50FA">
        <w:rPr>
          <w:i/>
          <w:iCs/>
        </w:rPr>
        <w:t>HMD</w:t>
      </w:r>
      <w:r w:rsidR="00F86ABD">
        <w:t xml:space="preserve">. </w:t>
      </w:r>
      <w:r w:rsidR="00DE50FA">
        <w:t>Indeed, f</w:t>
      </w:r>
      <w:r w:rsidR="009C16C7">
        <w:t xml:space="preserve">or all that is said here, it may be that in general my perceptual experience is illusory with respect to many of the low-level properties attributed to the objects of my perceptual experience. Take for </w:t>
      </w:r>
      <w:r w:rsidR="009C16C7">
        <w:lastRenderedPageBreak/>
        <w:t xml:space="preserve">example, the vertical-horizontal illusion, in which a vertical line appears longer than a horizontal line it bisects of the same length </w:t>
      </w:r>
      <w:r w:rsidR="009C16C7">
        <w:fldChar w:fldCharType="begin"/>
      </w:r>
      <w:r w:rsidR="009C16C7">
        <w:instrText xml:space="preserve"> ADDIN EN.CITE &lt;EndNote&gt;&lt;Cite&gt;&lt;Author&gt;Overgaard&lt;/Author&gt;&lt;Year&gt;2023&lt;/Year&gt;&lt;RecNum&gt;3207&lt;/RecNum&gt;&lt;DisplayText&gt;(Overgaard, 2023)&lt;/DisplayText&gt;&lt;record&gt;&lt;rec-number&gt;3207&lt;/rec-number&gt;&lt;foreign-keys&gt;&lt;key app="EN" db-id="fvae2fx915vvdmet9t255xresfvavfvts0tt" timestamp="1710239862"&gt;3207&lt;/key&gt;&lt;/foreign-keys&gt;&lt;ref-type name="Journal Article"&gt;17&lt;/ref-type&gt;&lt;contributors&gt;&lt;authors&gt;&lt;author&gt;Overgaard, Søren&lt;/author&gt;&lt;/authors&gt;&lt;/contributors&gt;&lt;titles&gt;&lt;title&gt;The Vertical-Horizontal Illusion&lt;/title&gt;&lt;secondary-title&gt;Erkenntnis&lt;/secondary-title&gt;&lt;/titles&gt;&lt;periodical&gt;&lt;full-title&gt;Erkenntnis&lt;/full-title&gt;&lt;/periodical&gt;&lt;pages&gt;441-455&lt;/pages&gt;&lt;volume&gt;88&lt;/volume&gt;&lt;number&gt;2&lt;/number&gt;&lt;dates&gt;&lt;year&gt;2023&lt;/year&gt;&lt;/dates&gt;&lt;isbn&gt;0165-0106&lt;/isbn&gt;&lt;urls&gt;&lt;/urls&gt;&lt;/record&gt;&lt;/Cite&gt;&lt;/EndNote&gt;</w:instrText>
      </w:r>
      <w:r w:rsidR="009C16C7">
        <w:fldChar w:fldCharType="separate"/>
      </w:r>
      <w:r w:rsidR="009C16C7">
        <w:rPr>
          <w:noProof/>
        </w:rPr>
        <w:t>(Overgaard, 2023)</w:t>
      </w:r>
      <w:r w:rsidR="009C16C7">
        <w:fldChar w:fldCharType="end"/>
      </w:r>
      <w:r w:rsidR="009C16C7">
        <w:t xml:space="preserve">. This illusion paradigmatically occurs on the frontoparallel plane when the lines are presented perpendicular to the line of sight. If the vertical-horizontal illusion is truly an illusion – and by the lights of </w:t>
      </w:r>
      <w:r w:rsidR="009C16C7">
        <w:rPr>
          <w:i/>
          <w:iCs/>
        </w:rPr>
        <w:t>Perceptual Error</w:t>
      </w:r>
      <w:r w:rsidR="009C16C7">
        <w:t>, it surely is – then it is one which I would suffer frequently in both</w:t>
      </w:r>
      <w:r w:rsidR="00B76D1D">
        <w:t xml:space="preserve"> </w:t>
      </w:r>
      <w:r w:rsidR="00B76D1D">
        <w:rPr>
          <w:i/>
          <w:iCs/>
        </w:rPr>
        <w:t>Film</w:t>
      </w:r>
      <w:r w:rsidR="00B76D1D">
        <w:t xml:space="preserve"> and </w:t>
      </w:r>
      <w:r w:rsidR="00B76D1D">
        <w:rPr>
          <w:i/>
          <w:iCs/>
        </w:rPr>
        <w:t>HMD</w:t>
      </w:r>
      <w:r w:rsidR="009C16C7">
        <w:t>.</w:t>
      </w:r>
      <w:r w:rsidR="006718B3">
        <w:t xml:space="preserve"> What I would resist, however, is any temptation to thereby infer </w:t>
      </w:r>
      <w:r w:rsidR="00BC666A">
        <w:t xml:space="preserve">from this that I am subject to illusion with respect to </w:t>
      </w:r>
      <w:r w:rsidR="00687A98">
        <w:t>the appearance of the</w:t>
      </w:r>
      <w:r w:rsidR="00BC666A">
        <w:t xml:space="preserve"> high-level propert</w:t>
      </w:r>
      <w:r w:rsidR="006D0CB4">
        <w:t>y</w:t>
      </w:r>
      <w:r w:rsidR="00BC666A">
        <w:t xml:space="preserve"> of being a</w:t>
      </w:r>
      <w:r w:rsidR="006D0CB4">
        <w:t xml:space="preserve"> specific</w:t>
      </w:r>
      <w:r w:rsidR="00BC666A">
        <w:t xml:space="preserve"> </w:t>
      </w:r>
      <w:r w:rsidR="006D0CB4">
        <w:t xml:space="preserve">person or a </w:t>
      </w:r>
      <w:r w:rsidR="00BC666A">
        <w:t>certain sort of chair.</w:t>
      </w:r>
    </w:p>
    <w:p w14:paraId="77032B03" w14:textId="5663C447" w:rsidR="00C8451D" w:rsidRDefault="00C8451D" w:rsidP="009C16C7">
      <w:r>
        <w:t xml:space="preserve">With the notion of imaginative perception in hand, it becomes possible to discern </w:t>
      </w:r>
      <w:r w:rsidR="00CD2202">
        <w:t xml:space="preserve">ways in which phenomena that are otherwise simply described as </w:t>
      </w:r>
      <w:r w:rsidR="00422496">
        <w:t>illusory might involve a distinctive</w:t>
      </w:r>
      <w:r w:rsidR="0067131B">
        <w:t xml:space="preserve"> non-illusory contribution on the part of the subject.</w:t>
      </w:r>
      <w:r w:rsidR="00CD2202">
        <w:t xml:space="preserve"> As an initial example, take ventriloquism. </w:t>
      </w:r>
      <w:r w:rsidR="005458FF">
        <w:t>There is extensive</w:t>
      </w:r>
      <w:r w:rsidR="009520D3">
        <w:t xml:space="preserve"> research on what </w:t>
      </w:r>
      <w:r w:rsidR="009520D3">
        <w:fldChar w:fldCharType="begin"/>
      </w:r>
      <w:r w:rsidR="009520D3">
        <w:instrText xml:space="preserve"> ADDIN EN.CITE &lt;EndNote&gt;&lt;Cite AuthorYear="1"&gt;&lt;Author&gt;Howard&lt;/Author&gt;&lt;Year&gt;1966&lt;/Year&gt;&lt;RecNum&gt;1836&lt;/RecNum&gt;&lt;DisplayText&gt;Howard and Templeton (1966)&lt;/DisplayText&gt;&lt;record&gt;&lt;rec-number&gt;1836&lt;/rec-number&gt;&lt;foreign-keys&gt;&lt;key app="EN" db-id="fvae2fx915vvdmet9t255xresfvavfvts0tt" timestamp="1318236884"&gt;1836&lt;/key&gt;&lt;/foreign-keys&gt;&lt;ref-type name="Book"&gt;6&lt;/ref-type&gt;&lt;contributors&gt;&lt;authors&gt;&lt;author&gt;Howard, I.P.&lt;/author&gt;&lt;author&gt;Templeton, W. B.&lt;/author&gt;&lt;/authors&gt;&lt;/contributors&gt;&lt;titles&gt;&lt;title&gt;Human spatial orientation&lt;/title&gt;&lt;/titles&gt;&lt;dates&gt;&lt;year&gt;1966&lt;/year&gt;&lt;/dates&gt;&lt;pub-location&gt;London&lt;/pub-location&gt;&lt;publisher&gt;John Wiley &amp;amp; Sons&lt;/publisher&gt;&lt;urls&gt;&lt;/urls&gt;&lt;/record&gt;&lt;/Cite&gt;&lt;/EndNote&gt;</w:instrText>
      </w:r>
      <w:r w:rsidR="009520D3">
        <w:fldChar w:fldCharType="separate"/>
      </w:r>
      <w:r w:rsidR="009520D3">
        <w:rPr>
          <w:noProof/>
        </w:rPr>
        <w:t>Howard and Templeton (1966)</w:t>
      </w:r>
      <w:r w:rsidR="009520D3">
        <w:fldChar w:fldCharType="end"/>
      </w:r>
      <w:r w:rsidR="004F1763">
        <w:t xml:space="preserve"> call</w:t>
      </w:r>
      <w:r w:rsidR="009520D3">
        <w:t xml:space="preserve"> the ‘ventriloquism effect’</w:t>
      </w:r>
      <w:r w:rsidR="005D72C4">
        <w:t>,</w:t>
      </w:r>
      <w:r w:rsidR="009520D3">
        <w:t xml:space="preserve"> in which when</w:t>
      </w:r>
      <w:r w:rsidR="005458FF" w:rsidRPr="005458FF">
        <w:t xml:space="preserve"> </w:t>
      </w:r>
      <w:r w:rsidR="001C245C">
        <w:t xml:space="preserve">we </w:t>
      </w:r>
      <w:r w:rsidR="00372F48">
        <w:t xml:space="preserve">synchronously hear a tone and see a flash, our localisation of the </w:t>
      </w:r>
      <w:r w:rsidR="00453682">
        <w:t>sound source is bias</w:t>
      </w:r>
      <w:r w:rsidR="00005858">
        <w:t>ed</w:t>
      </w:r>
      <w:r w:rsidR="00453682">
        <w:t xml:space="preserve"> towards the location of the flash. Bu</w:t>
      </w:r>
      <w:r w:rsidR="005458FF" w:rsidRPr="005458FF">
        <w:t>t</w:t>
      </w:r>
      <w:r w:rsidR="00453682">
        <w:t xml:space="preserve"> </w:t>
      </w:r>
      <w:r w:rsidR="00393B81">
        <w:t>ventriloquism</w:t>
      </w:r>
      <w:r w:rsidR="00C92786">
        <w:t xml:space="preserve"> only </w:t>
      </w:r>
      <w:r w:rsidR="00567839">
        <w:t xml:space="preserve">aims </w:t>
      </w:r>
      <w:r w:rsidR="00C92786">
        <w:t>to induce such a bias in the service of a further aim</w:t>
      </w:r>
      <w:r w:rsidR="00204680">
        <w:t xml:space="preserve"> –</w:t>
      </w:r>
      <w:r w:rsidR="00B43CF4">
        <w:t xml:space="preserve"> the attribution of speech </w:t>
      </w:r>
      <w:r w:rsidR="00E27DCC">
        <w:t xml:space="preserve">(a high-level property) </w:t>
      </w:r>
      <w:r w:rsidR="00B43CF4">
        <w:t xml:space="preserve">to something </w:t>
      </w:r>
      <w:r w:rsidR="00BC7CF2">
        <w:t>that we know cannot speak.</w:t>
      </w:r>
      <w:r w:rsidR="00251A2A">
        <w:t xml:space="preserve"> This woefully neglected aspect </w:t>
      </w:r>
      <w:r w:rsidR="0077339C">
        <w:t xml:space="preserve">is a prime candidate for </w:t>
      </w:r>
      <w:r w:rsidR="00CA3BD4">
        <w:t>a content that we</w:t>
      </w:r>
      <w:r w:rsidR="00F874A5">
        <w:t xml:space="preserve"> are</w:t>
      </w:r>
      <w:r w:rsidR="00CA3BD4">
        <w:t xml:space="preserve"> prescribed to spontaneously imagine upon encountering </w:t>
      </w:r>
      <w:r w:rsidR="00647133">
        <w:t>a</w:t>
      </w:r>
      <w:r w:rsidR="00CA3BD4">
        <w:t xml:space="preserve"> prop.</w:t>
      </w:r>
      <w:r w:rsidR="002B476D">
        <w:t xml:space="preserve"> Indeed, it is plausibl</w:t>
      </w:r>
      <w:r w:rsidR="00CE3CD0">
        <w:t>e</w:t>
      </w:r>
      <w:r w:rsidR="002B476D">
        <w:t xml:space="preserve"> that the degree </w:t>
      </w:r>
      <w:r w:rsidR="00C47509">
        <w:t xml:space="preserve">to which the ‘ventriloquism effect’ is achieved may matter for </w:t>
      </w:r>
      <w:r w:rsidR="00E27DCC">
        <w:t xml:space="preserve">the attribution of the high-level property. A poor performance may make </w:t>
      </w:r>
      <w:r w:rsidR="00A55B26">
        <w:t>‘</w:t>
      </w:r>
      <w:r w:rsidR="00E27DCC" w:rsidRPr="004A1DA1">
        <w:t>it difficult to imagine vividly that the proposition</w:t>
      </w:r>
      <w:r w:rsidR="00A55B26">
        <w:t xml:space="preserve"> [that the puppet is speaking]</w:t>
      </w:r>
      <w:r w:rsidR="00E27DCC" w:rsidRPr="004A1DA1">
        <w:t xml:space="preserve"> is true</w:t>
      </w:r>
      <w:r w:rsidR="00E27DCC">
        <w:t xml:space="preserve">’ </w:t>
      </w:r>
      <w:r w:rsidR="00E27DCC">
        <w:fldChar w:fldCharType="begin"/>
      </w:r>
      <w:r w:rsidR="00E27DCC">
        <w:instrText xml:space="preserve"> ADDIN EN.CITE &lt;EndNote&gt;&lt;Cite&gt;&lt;Author&gt;Walton&lt;/Author&gt;&lt;Year&gt;1990&lt;/Year&gt;&lt;RecNum&gt;2191&lt;/RecNum&gt;&lt;Pages&gt;15&lt;/Pages&gt;&lt;DisplayText&gt;(Walton, 1990, p. 15)&lt;/DisplayText&gt;&lt;record&gt;&lt;rec-number&gt;2191&lt;/rec-number&gt;&lt;foreign-keys&gt;&lt;key app="EN" db-id="fvae2fx915vvdmet9t255xresfvavfvts0tt" timestamp="1391514234"&gt;2191&lt;/key&gt;&lt;/foreign-keys&gt;&lt;ref-type name="Book"&gt;6&lt;/ref-type&gt;&lt;contributors&gt;&lt;authors&gt;&lt;author&gt;Walton, K. L.&lt;/author&gt;&lt;/authors&gt;&lt;/contributors&gt;&lt;titles&gt;&lt;title&gt;Mimesis as make-believe&lt;/title&gt;&lt;/titles&gt;&lt;dates&gt;&lt;year&gt;1990&lt;/year&gt;&lt;/dates&gt;&lt;pub-location&gt;Cambridge, MA&lt;/pub-location&gt;&lt;publisher&gt;Harvard University Press&lt;/publisher&gt;&lt;urls&gt;&lt;/urls&gt;&lt;/record&gt;&lt;/Cite&gt;&lt;/EndNote&gt;</w:instrText>
      </w:r>
      <w:r w:rsidR="00E27DCC">
        <w:fldChar w:fldCharType="separate"/>
      </w:r>
      <w:r w:rsidR="00E27DCC">
        <w:rPr>
          <w:noProof/>
        </w:rPr>
        <w:t>(Walton, 1990, p. 15)</w:t>
      </w:r>
      <w:r w:rsidR="00E27DCC">
        <w:fldChar w:fldCharType="end"/>
      </w:r>
      <w:r w:rsidR="00A55B26">
        <w:t>.</w:t>
      </w:r>
    </w:p>
    <w:p w14:paraId="2892CEA1" w14:textId="2DAAB82D" w:rsidR="00AB17DD" w:rsidRDefault="00195373" w:rsidP="009C16C7">
      <w:r>
        <w:t xml:space="preserve">In previous work, I have </w:t>
      </w:r>
      <w:r w:rsidR="007B11AD">
        <w:t>argued that</w:t>
      </w:r>
      <w:r w:rsidR="00DC3CEB">
        <w:t xml:space="preserve"> the notion</w:t>
      </w:r>
      <w:r w:rsidR="00DD5DDA">
        <w:t xml:space="preserve"> of</w:t>
      </w:r>
      <w:r w:rsidR="00DC3CEB">
        <w:t xml:space="preserve"> imaginative perception</w:t>
      </w:r>
      <w:r w:rsidR="00594653">
        <w:t xml:space="preserve"> can help</w:t>
      </w:r>
      <w:r w:rsidR="00DC3CEB">
        <w:t xml:space="preserve"> explain </w:t>
      </w:r>
      <w:r w:rsidR="00433115" w:rsidRPr="00433115">
        <w:t>an otherwise puzzling pattern of subjective reports produced by subjects of multisensory stimulation protocols designed to manipulate the sense of body ownership</w:t>
      </w:r>
      <w:r w:rsidR="005420BB">
        <w:t xml:space="preserve"> </w:t>
      </w:r>
      <w:r w:rsidR="005420BB">
        <w:fldChar w:fldCharType="begin"/>
      </w:r>
      <w:r w:rsidR="005420BB">
        <w:instrText xml:space="preserve"> ADDIN EN.CITE &lt;EndNote&gt;&lt;Cite&gt;&lt;Author&gt;Alsmith&lt;/Author&gt;&lt;Year&gt;2015&lt;/Year&gt;&lt;RecNum&gt;2348&lt;/RecNum&gt;&lt;DisplayText&gt;(Alsmith, 2015)&lt;/DisplayText&gt;&lt;record&gt;&lt;rec-number&gt;2348&lt;/rec-number&gt;&lt;foreign-keys&gt;&lt;key app="EN" db-id="fvae2fx915vvdmet9t255xresfvavfvts0tt" timestamp="1449651702"&gt;2348&lt;/key&gt;&lt;/foreign-keys&gt;&lt;ref-type name="Journal Article"&gt;17&lt;/ref-type&gt;&lt;contributors&gt;&lt;authors&gt;&lt;author&gt;Alsmith, A.J.T.&lt;/author&gt;&lt;/authors&gt;&lt;/contributors&gt;&lt;titles&gt;&lt;title&gt;Mental Activity &amp;amp; the Sense of Ownership&lt;/title&gt;&lt;secondary-title&gt;Review of Philosophy and Psychology&lt;/secondary-title&gt;&lt;alt-title&gt;Rev.Phil.Psych.&lt;/alt-title&gt;&lt;/titles&gt;&lt;periodical&gt;&lt;full-title&gt;Review of Philosophy and Psychology&lt;/full-title&gt;&lt;/periodical&gt;&lt;pages&gt;881-896&lt;/pages&gt;&lt;volume&gt;6&lt;/volume&gt;&lt;number&gt;4&lt;/number&gt;&lt;dates&gt;&lt;year&gt;2015&lt;/year&gt;&lt;pub-dates&gt;&lt;date&gt;2015/12/01&lt;/date&gt;&lt;/pub-dates&gt;&lt;/dates&gt;&lt;publisher&gt;Springer Netherlands&lt;/publisher&gt;&lt;isbn&gt;1878-5158&lt;/isbn&gt;&lt;urls&gt;&lt;related-urls&gt;&lt;url&gt;http://dx.doi.org/10.1007/s13164-014-0208-1&lt;/url&gt;&lt;/related-urls&gt;&lt;/urls&gt;&lt;electronic-resource-num&gt;10.1007/s13164-014-0208-1&lt;/electronic-resource-num&gt;&lt;language&gt;English&lt;/language&gt;&lt;/record&gt;&lt;/Cite&gt;&lt;/EndNote&gt;</w:instrText>
      </w:r>
      <w:r w:rsidR="005420BB">
        <w:fldChar w:fldCharType="separate"/>
      </w:r>
      <w:r w:rsidR="005420BB">
        <w:rPr>
          <w:noProof/>
        </w:rPr>
        <w:t>(Alsmith, 2015)</w:t>
      </w:r>
      <w:r w:rsidR="005420BB">
        <w:fldChar w:fldCharType="end"/>
      </w:r>
      <w:r w:rsidR="00433115" w:rsidRPr="00433115">
        <w:t>.</w:t>
      </w:r>
      <w:r w:rsidR="00CB24DD">
        <w:rPr>
          <w:rStyle w:val="FootnoteReference"/>
        </w:rPr>
        <w:footnoteReference w:id="6"/>
      </w:r>
      <w:r w:rsidR="005420BB">
        <w:t xml:space="preserve"> That argument was hostage to empirical fortune, but if any</w:t>
      </w:r>
      <w:r w:rsidR="007A1B34">
        <w:t xml:space="preserve">thing, the case has gotten even stronger. </w:t>
      </w:r>
    </w:p>
    <w:p w14:paraId="3EF62786" w14:textId="0FD0A9FD" w:rsidR="00A55B26" w:rsidRDefault="007A1B34" w:rsidP="009C16C7">
      <w:r>
        <w:lastRenderedPageBreak/>
        <w:t>The central example of the</w:t>
      </w:r>
      <w:r w:rsidR="00F00E84">
        <w:t xml:space="preserve">se protocols is what is often known as the ‘rubber hand illusion’. </w:t>
      </w:r>
      <w:r w:rsidR="00B36BA0">
        <w:t xml:space="preserve">In its classic form, the subject watches a rubber hand being stroked whilst </w:t>
      </w:r>
      <w:r w:rsidR="004F1763">
        <w:t>their own hand is stroked</w:t>
      </w:r>
      <w:r w:rsidR="00A24560">
        <w:t xml:space="preserve"> </w:t>
      </w:r>
      <w:r w:rsidR="0098560C">
        <w:t>but hidden from view.</w:t>
      </w:r>
      <w:r w:rsidR="00A00AB8">
        <w:t xml:space="preserve"> </w:t>
      </w:r>
      <w:r w:rsidR="00A00AB8">
        <w:fldChar w:fldCharType="begin"/>
      </w:r>
      <w:r w:rsidR="00A00AB8">
        <w:instrText xml:space="preserve"> ADDIN EN.CITE &lt;EndNote&gt;&lt;Cite AuthorYear="1"&gt;&lt;Author&gt;Botvinick&lt;/Author&gt;&lt;Year&gt;1998&lt;/Year&gt;&lt;RecNum&gt;241&lt;/RecNum&gt;&lt;DisplayText&gt;Botvinick and Cohen (1998)&lt;/DisplayText&gt;&lt;record&gt;&lt;rec-number&gt;241&lt;/rec-number&gt;&lt;foreign-keys&gt;&lt;key app="EN" db-id="fvae2fx915vvdmet9t255xresfvavfvts0tt" timestamp="0"&gt;241&lt;/key&gt;&lt;/foreign-keys&gt;&lt;ref-type name="Journal Article"&gt;17&lt;/ref-type&gt;&lt;contributors&gt;&lt;authors&gt;&lt;author&gt;Botvinick, M.&lt;/author&gt;&lt;author&gt;Cohen, J.&lt;/author&gt;&lt;/authors&gt;&lt;/contributors&gt;&lt;titles&gt;&lt;title&gt;Rubber hands &amp;apos;feel&amp;apos; touch that eyes see&lt;/title&gt;&lt;secondary-title&gt;Nature&lt;/secondary-title&gt;&lt;/titles&gt;&lt;periodical&gt;&lt;full-title&gt;Nature&lt;/full-title&gt;&lt;/periodical&gt;&lt;pages&gt;756–756&lt;/pages&gt;&lt;volume&gt;391&lt;/volume&gt;&lt;dates&gt;&lt;year&gt;1998&lt;/year&gt;&lt;/dates&gt;&lt;urls&gt;&lt;/urls&gt;&lt;/record&gt;&lt;/Cite&gt;&lt;/EndNote&gt;</w:instrText>
      </w:r>
      <w:r w:rsidR="00A00AB8">
        <w:fldChar w:fldCharType="separate"/>
      </w:r>
      <w:r w:rsidR="00A00AB8">
        <w:rPr>
          <w:noProof/>
        </w:rPr>
        <w:t>Botvinick and Cohen (1998)</w:t>
      </w:r>
      <w:r w:rsidR="00A00AB8">
        <w:fldChar w:fldCharType="end"/>
      </w:r>
      <w:r w:rsidR="00A00AB8">
        <w:t xml:space="preserve"> noted that </w:t>
      </w:r>
      <w:r w:rsidR="004C79F1">
        <w:t>when</w:t>
      </w:r>
      <w:r w:rsidR="00C27D7A">
        <w:t xml:space="preserve"> the seen and felt</w:t>
      </w:r>
      <w:r w:rsidR="004C79F1">
        <w:t xml:space="preserve"> stroking occurred synchronously, but not asynchronously</w:t>
      </w:r>
      <w:r w:rsidR="00C27D7A">
        <w:t>,</w:t>
      </w:r>
      <w:r w:rsidR="009110DE">
        <w:t xml:space="preserve"> their participants</w:t>
      </w:r>
      <w:r w:rsidR="00C27D7A">
        <w:t xml:space="preserve"> </w:t>
      </w:r>
      <w:r w:rsidR="009110DE" w:rsidRPr="009110DE">
        <w:t>respond</w:t>
      </w:r>
      <w:r w:rsidR="009110DE">
        <w:t>ed</w:t>
      </w:r>
      <w:r w:rsidR="009110DE" w:rsidRPr="009110DE">
        <w:t xml:space="preserve"> affirmatively to questionnaire items such as ‘I felt as if the rubber hand were my hand’</w:t>
      </w:r>
      <w:r w:rsidR="00624526">
        <w:t xml:space="preserve"> –</w:t>
      </w:r>
      <w:r w:rsidR="009110DE">
        <w:t xml:space="preserve"> </w:t>
      </w:r>
      <w:r w:rsidR="00EA1864">
        <w:t xml:space="preserve">I submit to your consideration that ‘being </w:t>
      </w:r>
      <w:r w:rsidR="001A4DC1">
        <w:t xml:space="preserve">my hand’ is an excellent candidate for a high-level property. </w:t>
      </w:r>
      <w:r w:rsidR="00E3256C">
        <w:t>T</w:t>
      </w:r>
      <w:r w:rsidR="001A4DC1">
        <w:t>hey</w:t>
      </w:r>
      <w:r w:rsidR="009110DE">
        <w:t xml:space="preserve"> </w:t>
      </w:r>
      <w:r w:rsidR="00F31402">
        <w:t>also measured the</w:t>
      </w:r>
      <w:r w:rsidR="00603F88">
        <w:t xml:space="preserve"> perception of low-level properties: in particular, the</w:t>
      </w:r>
      <w:r w:rsidR="00F31402">
        <w:t xml:space="preserve"> degree to which the multis</w:t>
      </w:r>
      <w:r w:rsidR="005C4CC4">
        <w:t xml:space="preserve">ensory conflict between seen and felt stroking induced a bias </w:t>
      </w:r>
      <w:r w:rsidR="00435A20">
        <w:t xml:space="preserve">in subjects proprioceptive localisation of their hand towards the rubber hand. They found </w:t>
      </w:r>
      <w:r w:rsidR="00AA26DD">
        <w:t>this bias in the synchronous, but not the asynchronous condition</w:t>
      </w:r>
      <w:r w:rsidR="0099719A">
        <w:t>.</w:t>
      </w:r>
      <w:r w:rsidR="0079443B">
        <w:t xml:space="preserve"> Accordingly, some researchers used</w:t>
      </w:r>
      <w:r w:rsidR="002D6DB6">
        <w:t xml:space="preserve"> </w:t>
      </w:r>
      <w:r w:rsidR="004073FD">
        <w:t xml:space="preserve">this ‘proprioceptive drift’ </w:t>
      </w:r>
      <w:r w:rsidR="000E5C07">
        <w:t>measure</w:t>
      </w:r>
      <w:r w:rsidR="00F74711">
        <w:t xml:space="preserve"> – one of</w:t>
      </w:r>
      <w:r w:rsidR="000E375B">
        <w:t xml:space="preserve"> many </w:t>
      </w:r>
      <w:r w:rsidR="004D31F0">
        <w:t xml:space="preserve">non-verbal </w:t>
      </w:r>
      <w:r w:rsidR="000E375B">
        <w:t>measures to be developed as alternatives to subjective report –</w:t>
      </w:r>
      <w:r w:rsidR="0079443B">
        <w:t xml:space="preserve"> </w:t>
      </w:r>
      <w:r w:rsidR="004073FD">
        <w:t xml:space="preserve">as a proxy for the illusion as measured by subjective report </w:t>
      </w:r>
      <w:r w:rsidR="004073FD">
        <w:fldChar w:fldCharType="begin"/>
      </w:r>
      <w:r w:rsidR="004073FD">
        <w:instrText xml:space="preserve"> ADDIN EN.CITE &lt;EndNote&gt;&lt;Cite&gt;&lt;Author&gt;Tsakiris&lt;/Author&gt;&lt;Year&gt;2005&lt;/Year&gt;&lt;RecNum&gt;1925&lt;/RecNum&gt;&lt;DisplayText&gt;(Tsakiris &amp;amp; Haggard, 2005)&lt;/DisplayText&gt;&lt;record&gt;&lt;rec-number&gt;1925&lt;/rec-number&gt;&lt;foreign-keys&gt;&lt;key app="EN" db-id="fvae2fx915vvdmet9t255xresfvavfvts0tt" timestamp="1330117470"&gt;1925&lt;/key&gt;&lt;/foreign-keys&gt;&lt;ref-type name="Journal Article"&gt;17&lt;/ref-type&gt;&lt;contributors&gt;&lt;authors&gt;&lt;author&gt;Tsakiris, Manos&lt;/author&gt;&lt;author&gt;Haggard, Patrick&lt;/author&gt;&lt;/authors&gt;&lt;/contributors&gt;&lt;titles&gt;&lt;title&gt;The rubber hand illusion revisited: Visuotactile integration and self-attribution&lt;/title&gt;&lt;secondary-title&gt;Journal of Experimental Psychology. Human Perception &amp;amp; Performance&lt;/secondary-title&gt;&lt;/titles&gt;&lt;periodical&gt;&lt;full-title&gt;Journal of Experimental Psychology. Human Perception &amp;amp; Performance&lt;/full-title&gt;&lt;/periodical&gt;&lt;pages&gt;80-91&lt;/pages&gt;&lt;volume&gt;31&lt;/volume&gt;&lt;number&gt;1&lt;/number&gt;&lt;keywords&gt;&lt;keyword&gt;TOUCH&lt;/keyword&gt;&lt;keyword&gt;COGNITION&lt;/keyword&gt;&lt;keyword&gt;HALLUCINATIONS &amp;amp; illusions&lt;/keyword&gt;&lt;keyword&gt;HUMAN behavior&lt;/keyword&gt;&lt;keyword&gt;PSYCHOLOGICAL tests&lt;/keyword&gt;&lt;keyword&gt;BRAIN stimulation&lt;/keyword&gt;&lt;keyword&gt;PHENOMENOLOGICAL psychology&lt;/keyword&gt;&lt;/keywords&gt;&lt;dates&gt;&lt;year&gt;2005&lt;/year&gt;&lt;/dates&gt;&lt;publisher&gt;American Psychological Association&lt;/publisher&gt;&lt;isbn&gt;00961523&lt;/isbn&gt;&lt;accession-num&gt;16585699&lt;/accession-num&gt;&lt;urls&gt;&lt;related-urls&gt;&lt;url&gt;http://search.ebscohost.com/login.aspx?direct=true&amp;amp;db=bth&amp;amp;AN=16585699&amp;amp;site=ehost-live&lt;/url&gt;&lt;/related-urls&gt;&lt;/urls&gt;&lt;electronic-resource-num&gt;10.1037/0096-1523.31.1.80&lt;/electronic-resource-num&gt;&lt;remote-database-name&gt;bth&lt;/remote-database-name&gt;&lt;remote-database-provider&gt;EBSCOhost&lt;/remote-database-provider&gt;&lt;/record&gt;&lt;/Cite&gt;&lt;/EndNote&gt;</w:instrText>
      </w:r>
      <w:r w:rsidR="004073FD">
        <w:fldChar w:fldCharType="separate"/>
      </w:r>
      <w:r w:rsidR="004073FD">
        <w:rPr>
          <w:noProof/>
        </w:rPr>
        <w:t>(Tsakiris &amp; Haggard, 2005)</w:t>
      </w:r>
      <w:r w:rsidR="004073FD">
        <w:fldChar w:fldCharType="end"/>
      </w:r>
      <w:r w:rsidR="004073FD">
        <w:t>.</w:t>
      </w:r>
    </w:p>
    <w:p w14:paraId="2C106D85" w14:textId="77777777" w:rsidR="005A3C33" w:rsidRDefault="00673E5D" w:rsidP="009C16C7">
      <w:r>
        <w:t>In my earlier treatment</w:t>
      </w:r>
      <w:r w:rsidR="00CE4165">
        <w:t>, I noted two</w:t>
      </w:r>
      <w:r w:rsidR="00F96277">
        <w:t xml:space="preserve"> curious development</w:t>
      </w:r>
      <w:r w:rsidR="00CE4165">
        <w:t>s</w:t>
      </w:r>
      <w:r w:rsidR="00F96277">
        <w:t xml:space="preserve"> i</w:t>
      </w:r>
      <w:r w:rsidR="006E2E6E">
        <w:t>n the vast body of literature employing this and similar protocols</w:t>
      </w:r>
      <w:r w:rsidR="00803AA4">
        <w:t>:</w:t>
      </w:r>
      <w:r w:rsidR="00CE4165">
        <w:t xml:space="preserve"> </w:t>
      </w:r>
    </w:p>
    <w:p w14:paraId="6608B15F" w14:textId="45EDF4E1" w:rsidR="005A3C33" w:rsidRDefault="00F74711" w:rsidP="005A3C33">
      <w:pPr>
        <w:pStyle w:val="ListParagraph"/>
        <w:numPr>
          <w:ilvl w:val="0"/>
          <w:numId w:val="3"/>
        </w:numPr>
      </w:pPr>
      <w:r>
        <w:t xml:space="preserve">measures </w:t>
      </w:r>
      <w:r w:rsidR="005B713D">
        <w:t>of high-level properties</w:t>
      </w:r>
      <w:r w:rsidR="00651751">
        <w:t xml:space="preserve"> (</w:t>
      </w:r>
      <w:r w:rsidR="005D105F" w:rsidRPr="005A3C33">
        <w:rPr>
          <w:i/>
          <w:iCs/>
        </w:rPr>
        <w:t>e.g.</w:t>
      </w:r>
      <w:r w:rsidR="005D105F">
        <w:t xml:space="preserve">, </w:t>
      </w:r>
      <w:r w:rsidR="00651751">
        <w:t>‘being my hand</w:t>
      </w:r>
      <w:r w:rsidR="005D105F">
        <w:t>’)</w:t>
      </w:r>
      <w:r w:rsidR="005B713D">
        <w:t xml:space="preserve"> </w:t>
      </w:r>
      <w:r>
        <w:t xml:space="preserve">have </w:t>
      </w:r>
      <w:r w:rsidR="009173ED">
        <w:t xml:space="preserve">gradually been shown to dissociate </w:t>
      </w:r>
      <w:r w:rsidR="004D31F0">
        <w:t>from</w:t>
      </w:r>
      <w:r w:rsidR="00CC282F">
        <w:t xml:space="preserve"> measures</w:t>
      </w:r>
      <w:r w:rsidR="0061381A">
        <w:t xml:space="preserve"> </w:t>
      </w:r>
      <w:r w:rsidR="00651751">
        <w:t xml:space="preserve">of low-level properties </w:t>
      </w:r>
      <w:r w:rsidR="001C0B00">
        <w:t>(</w:t>
      </w:r>
      <w:r w:rsidR="001C0B00" w:rsidRPr="005A3C33">
        <w:rPr>
          <w:i/>
          <w:iCs/>
        </w:rPr>
        <w:t>e.g.</w:t>
      </w:r>
      <w:r w:rsidR="001C0B00">
        <w:t>, felt</w:t>
      </w:r>
      <w:r w:rsidR="00A12C3B">
        <w:t xml:space="preserve"> hand position)</w:t>
      </w:r>
      <w:r w:rsidR="001C0B00">
        <w:t xml:space="preserve"> </w:t>
      </w:r>
      <w:r w:rsidR="0061381A">
        <w:t>through careful intervention</w:t>
      </w:r>
      <w:r w:rsidR="00A90CD0">
        <w:t>; and</w:t>
      </w:r>
    </w:p>
    <w:p w14:paraId="2DB7A384" w14:textId="77777777" w:rsidR="005A3C33" w:rsidRDefault="008F490C" w:rsidP="005A3C33">
      <w:pPr>
        <w:pStyle w:val="ListParagraph"/>
        <w:numPr>
          <w:ilvl w:val="0"/>
          <w:numId w:val="3"/>
        </w:numPr>
      </w:pPr>
      <w:r>
        <w:t xml:space="preserve">the protocol </w:t>
      </w:r>
      <w:r w:rsidR="00311876">
        <w:t>has been successfully extended to</w:t>
      </w:r>
      <w:r>
        <w:t xml:space="preserve"> induce</w:t>
      </w:r>
      <w:r w:rsidR="00A12C3B">
        <w:t xml:space="preserve"> reports of </w:t>
      </w:r>
      <w:r w:rsidR="006243A9">
        <w:t>experiencing</w:t>
      </w:r>
      <w:r>
        <w:t xml:space="preserve"> </w:t>
      </w:r>
      <w:r w:rsidR="006746B1">
        <w:t>invisible body parts</w:t>
      </w:r>
      <w:r w:rsidR="00311876">
        <w:t xml:space="preserve">. </w:t>
      </w:r>
    </w:p>
    <w:p w14:paraId="4A5C95F3" w14:textId="77777777" w:rsidR="005A3C33" w:rsidRDefault="00335872" w:rsidP="004A77DF">
      <w:r>
        <w:t>Further developments to note are th</w:t>
      </w:r>
      <w:r w:rsidR="005A3C33">
        <w:t>at</w:t>
      </w:r>
    </w:p>
    <w:p w14:paraId="13204C61" w14:textId="546A894D" w:rsidR="000E5C07" w:rsidRDefault="00B430F9" w:rsidP="005A3C33">
      <w:pPr>
        <w:pStyle w:val="ListParagraph"/>
        <w:numPr>
          <w:ilvl w:val="0"/>
          <w:numId w:val="3"/>
        </w:numPr>
      </w:pPr>
      <w:r>
        <w:t xml:space="preserve">it is common for a sub-group of participants to not report any induced experience of high-level properties; and </w:t>
      </w:r>
    </w:p>
    <w:p w14:paraId="2B526044" w14:textId="16223D7F" w:rsidR="00A90CD0" w:rsidRDefault="00B430F9" w:rsidP="005A3C33">
      <w:pPr>
        <w:pStyle w:val="ListParagraph"/>
        <w:numPr>
          <w:ilvl w:val="0"/>
          <w:numId w:val="3"/>
        </w:numPr>
      </w:pPr>
      <w:r>
        <w:t>there are significant individual differences in subjective reports of induced experience of high-level properties when free reports are collected</w:t>
      </w:r>
      <w:r w:rsidR="00077CC1">
        <w:t>.</w:t>
      </w:r>
      <w:r w:rsidR="00077CC1">
        <w:rPr>
          <w:rStyle w:val="FootnoteReference"/>
        </w:rPr>
        <w:footnoteReference w:id="7"/>
      </w:r>
    </w:p>
    <w:p w14:paraId="16318518" w14:textId="2CD7E031" w:rsidR="00B33E03" w:rsidRPr="00E01259" w:rsidRDefault="00AF6FF9" w:rsidP="007D2256">
      <w:r>
        <w:lastRenderedPageBreak/>
        <w:t>On the view</w:t>
      </w:r>
      <w:r w:rsidR="00A46901">
        <w:t xml:space="preserve"> developed here,</w:t>
      </w:r>
      <w:r w:rsidR="00656E7A">
        <w:t xml:space="preserve"> these further developments</w:t>
      </w:r>
      <w:r>
        <w:t xml:space="preserve"> are a matter of course. </w:t>
      </w:r>
      <w:r w:rsidR="007E329F">
        <w:t xml:space="preserve">In </w:t>
      </w:r>
      <w:r w:rsidR="00773F19">
        <w:t>Walton’s</w:t>
      </w:r>
      <w:r w:rsidR="00CB24DD">
        <w:t xml:space="preserve"> </w:t>
      </w:r>
      <w:r w:rsidR="00CB24DD">
        <w:fldChar w:fldCharType="begin"/>
      </w:r>
      <w:r w:rsidR="00CB24DD">
        <w:instrText xml:space="preserve"> ADDIN EN.CITE &lt;EndNote&gt;&lt;Cite ExcludeAuth="1"&gt;&lt;Author&gt;Walton&lt;/Author&gt;&lt;Year&gt;1990&lt;/Year&gt;&lt;RecNum&gt;2191&lt;/RecNum&gt;&lt;Pages&gt;44-46&lt;/Pages&gt;&lt;DisplayText&gt;(1990, pp. 44-46)&lt;/DisplayText&gt;&lt;record&gt;&lt;rec-number&gt;2191&lt;/rec-number&gt;&lt;foreign-keys&gt;&lt;key app="EN" db-id="fvae2fx915vvdmet9t255xresfvavfvts0tt" timestamp="1391514234"&gt;2191&lt;/key&gt;&lt;/foreign-keys&gt;&lt;ref-type name="Book"&gt;6&lt;/ref-type&gt;&lt;contributors&gt;&lt;authors&gt;&lt;author&gt;Walton, K. L.&lt;/author&gt;&lt;/authors&gt;&lt;/contributors&gt;&lt;titles&gt;&lt;title&gt;Mimesis as make-believe&lt;/title&gt;&lt;/titles&gt;&lt;dates&gt;&lt;year&gt;1990&lt;/year&gt;&lt;/dates&gt;&lt;pub-location&gt;Cambridge, MA&lt;/pub-location&gt;&lt;publisher&gt;Harvard University Press&lt;/publisher&gt;&lt;urls&gt;&lt;/urls&gt;&lt;/record&gt;&lt;/Cite&gt;&lt;/EndNote&gt;</w:instrText>
      </w:r>
      <w:r w:rsidR="00CB24DD">
        <w:fldChar w:fldCharType="separate"/>
      </w:r>
      <w:r w:rsidR="00CB24DD">
        <w:rPr>
          <w:noProof/>
        </w:rPr>
        <w:t>(1990, pp. 44-46)</w:t>
      </w:r>
      <w:r w:rsidR="00CB24DD">
        <w:fldChar w:fldCharType="end"/>
      </w:r>
      <w:r w:rsidR="00773F19">
        <w:t xml:space="preserve"> terms</w:t>
      </w:r>
      <w:r w:rsidR="003304A3">
        <w:t>:</w:t>
      </w:r>
      <w:r w:rsidR="007E329F">
        <w:t xml:space="preserve"> </w:t>
      </w:r>
      <w:r w:rsidR="00B430F9">
        <w:t xml:space="preserve">(iii) is </w:t>
      </w:r>
      <w:r w:rsidR="001A148D">
        <w:t>explained by</w:t>
      </w:r>
      <w:r w:rsidR="00B430F9">
        <w:t xml:space="preserve"> the fact that </w:t>
      </w:r>
      <w:r w:rsidR="00E213ED">
        <w:t>spontaneous imagining is voluntary</w:t>
      </w:r>
      <w:r w:rsidR="004B3755">
        <w:t>. W</w:t>
      </w:r>
      <w:r w:rsidR="00E213ED">
        <w:t>e need not acce</w:t>
      </w:r>
      <w:r w:rsidR="00835DBD">
        <w:t xml:space="preserve">pt that what a prop </w:t>
      </w:r>
      <w:r w:rsidR="001A148D">
        <w:t>(</w:t>
      </w:r>
      <w:r w:rsidR="00835DBD">
        <w:t>such as a rubber hand</w:t>
      </w:r>
      <w:r w:rsidR="001A148D">
        <w:t>)</w:t>
      </w:r>
      <w:r w:rsidR="00835DBD">
        <w:t xml:space="preserve"> prescribes we imagine is</w:t>
      </w:r>
      <w:r w:rsidR="001A148D">
        <w:t xml:space="preserve"> indeed</w:t>
      </w:r>
      <w:r w:rsidR="00835DBD">
        <w:t xml:space="preserve"> to be imagined. (iv)</w:t>
      </w:r>
      <w:r w:rsidR="001A148D">
        <w:t xml:space="preserve"> is explained by the fact that </w:t>
      </w:r>
      <w:r w:rsidR="00E963A2">
        <w:t>when we do engage in an imaginative project, even spontaneously, we fill ou</w:t>
      </w:r>
      <w:r w:rsidR="00773F19">
        <w:t xml:space="preserve">t </w:t>
      </w:r>
      <w:r w:rsidR="00D033E8">
        <w:t>the</w:t>
      </w:r>
      <w:r w:rsidR="00AA667D">
        <w:t xml:space="preserve"> background </w:t>
      </w:r>
      <w:r w:rsidR="005E21E7">
        <w:t xml:space="preserve">implications in a manner that we take to be obvious and coherent. </w:t>
      </w:r>
      <w:r w:rsidR="008324F8">
        <w:t>But w</w:t>
      </w:r>
      <w:r w:rsidR="005E21E7">
        <w:t xml:space="preserve">hat you take to be an obvious and coherent implication of </w:t>
      </w:r>
      <w:r w:rsidR="00EA7B24">
        <w:t xml:space="preserve">appearing to </w:t>
      </w:r>
      <w:r w:rsidR="005E6EEE">
        <w:t>hav</w:t>
      </w:r>
      <w:r w:rsidR="00EA7B24">
        <w:t>e</w:t>
      </w:r>
      <w:r w:rsidR="005E6EEE">
        <w:t xml:space="preserve"> a rubber hand</w:t>
      </w:r>
      <w:r w:rsidR="008324F8">
        <w:t xml:space="preserve"> (</w:t>
      </w:r>
      <w:r w:rsidR="005E6EEE">
        <w:t xml:space="preserve">or those which you may notice as implications </w:t>
      </w:r>
      <w:r w:rsidR="002022A4">
        <w:t xml:space="preserve">when </w:t>
      </w:r>
      <w:r w:rsidR="00732140">
        <w:t>your report is solicited</w:t>
      </w:r>
      <w:r w:rsidR="008324F8">
        <w:t>)</w:t>
      </w:r>
      <w:r w:rsidR="00BD690B">
        <w:t xml:space="preserve"> may </w:t>
      </w:r>
      <w:r w:rsidR="00AB451F">
        <w:t>be very different</w:t>
      </w:r>
      <w:r w:rsidR="00BB4D90">
        <w:t xml:space="preserve"> from what I do</w:t>
      </w:r>
      <w:r w:rsidR="00AB451F">
        <w:t>.</w:t>
      </w:r>
    </w:p>
    <w:p w14:paraId="01F56C89" w14:textId="505AE7BD" w:rsidR="00BB0932" w:rsidRPr="00E01259" w:rsidRDefault="00471CDF" w:rsidP="00471CDF">
      <w:pPr>
        <w:pStyle w:val="Heading1"/>
      </w:pPr>
      <w:r>
        <w:t>References</w:t>
      </w:r>
    </w:p>
    <w:p w14:paraId="49FF0BD9" w14:textId="5FDBAD2C" w:rsidR="00EB7072" w:rsidRPr="00EB7072" w:rsidRDefault="00BB0932" w:rsidP="00EB7072">
      <w:pPr>
        <w:pStyle w:val="EndNoteBibliography"/>
        <w:spacing w:after="0"/>
        <w:ind w:left="720" w:hanging="720"/>
      </w:pPr>
      <w:r w:rsidRPr="00E01259">
        <w:rPr>
          <w:noProof w:val="0"/>
          <w:lang w:val="en-GB"/>
        </w:rPr>
        <w:fldChar w:fldCharType="begin"/>
      </w:r>
      <w:r w:rsidRPr="00E01259">
        <w:rPr>
          <w:noProof w:val="0"/>
          <w:lang w:val="en-GB"/>
        </w:rPr>
        <w:instrText xml:space="preserve"> ADDIN EN.REFLIST </w:instrText>
      </w:r>
      <w:r w:rsidRPr="00E01259">
        <w:rPr>
          <w:noProof w:val="0"/>
          <w:lang w:val="en-GB"/>
        </w:rPr>
        <w:fldChar w:fldCharType="separate"/>
      </w:r>
      <w:r w:rsidR="00EB7072" w:rsidRPr="00EB7072">
        <w:t xml:space="preserve">Alsmith, A. J. T. (2015). Mental Activity &amp; the Sense of Ownership. </w:t>
      </w:r>
      <w:r w:rsidR="00EB7072" w:rsidRPr="00EB7072">
        <w:rPr>
          <w:i/>
        </w:rPr>
        <w:t>Review of Philosophy and Psychology</w:t>
      </w:r>
      <w:r w:rsidR="00EB7072" w:rsidRPr="00EB7072">
        <w:t>,</w:t>
      </w:r>
      <w:r w:rsidR="00EB7072" w:rsidRPr="00EB7072">
        <w:rPr>
          <w:i/>
        </w:rPr>
        <w:t xml:space="preserve"> 6</w:t>
      </w:r>
      <w:r w:rsidR="00EB7072" w:rsidRPr="00EB7072">
        <w:t xml:space="preserve">(4), 881-896. </w:t>
      </w:r>
    </w:p>
    <w:p w14:paraId="5307FDB8" w14:textId="77777777" w:rsidR="00EB7072" w:rsidRPr="00EB7072" w:rsidRDefault="00EB7072" w:rsidP="00EB7072">
      <w:pPr>
        <w:pStyle w:val="EndNoteBibliography"/>
        <w:spacing w:after="0"/>
        <w:ind w:left="720" w:hanging="720"/>
      </w:pPr>
      <w:r w:rsidRPr="00EB7072">
        <w:t xml:space="preserve">Armstrong, D. M. (1961). </w:t>
      </w:r>
      <w:r w:rsidRPr="00EB7072">
        <w:rPr>
          <w:i/>
        </w:rPr>
        <w:t>Perception and the physical world</w:t>
      </w:r>
      <w:r w:rsidRPr="00EB7072">
        <w:t xml:space="preserve">. Humanities Press. </w:t>
      </w:r>
    </w:p>
    <w:p w14:paraId="3C4D7F60" w14:textId="77777777" w:rsidR="00EB7072" w:rsidRPr="00EB7072" w:rsidRDefault="00EB7072" w:rsidP="00EB7072">
      <w:pPr>
        <w:pStyle w:val="EndNoteBibliography"/>
        <w:spacing w:after="0"/>
        <w:ind w:left="720" w:hanging="720"/>
      </w:pPr>
      <w:r w:rsidRPr="00EB7072">
        <w:t xml:space="preserve">Austin, J. L. (1962). </w:t>
      </w:r>
      <w:r w:rsidRPr="00EB7072">
        <w:rPr>
          <w:i/>
        </w:rPr>
        <w:t>Sense and sensibilia</w:t>
      </w:r>
      <w:r w:rsidRPr="00EB7072">
        <w:t xml:space="preserve">. Clarendon Press. </w:t>
      </w:r>
    </w:p>
    <w:p w14:paraId="4E9C6C25" w14:textId="77777777" w:rsidR="00EB7072" w:rsidRPr="00EB7072" w:rsidRDefault="00EB7072" w:rsidP="00EB7072">
      <w:pPr>
        <w:pStyle w:val="EndNoteBibliography"/>
        <w:spacing w:after="0"/>
        <w:ind w:left="720" w:hanging="720"/>
      </w:pPr>
      <w:r w:rsidRPr="00EB7072">
        <w:t xml:space="preserve">Botvinick, M., &amp; Cohen, J. (1998). Rubber hands 'feel' touch that eyes see. </w:t>
      </w:r>
      <w:r w:rsidRPr="00EB7072">
        <w:rPr>
          <w:i/>
        </w:rPr>
        <w:t>Nature</w:t>
      </w:r>
      <w:r w:rsidRPr="00EB7072">
        <w:t>,</w:t>
      </w:r>
      <w:r w:rsidRPr="00EB7072">
        <w:rPr>
          <w:i/>
        </w:rPr>
        <w:t xml:space="preserve"> 391</w:t>
      </w:r>
      <w:r w:rsidRPr="00EB7072">
        <w:t xml:space="preserve">, 756–756. </w:t>
      </w:r>
    </w:p>
    <w:p w14:paraId="2CF991BD" w14:textId="77777777" w:rsidR="00EB7072" w:rsidRPr="00EB7072" w:rsidRDefault="00EB7072" w:rsidP="00EB7072">
      <w:pPr>
        <w:pStyle w:val="EndNoteBibliography"/>
        <w:spacing w:after="0"/>
        <w:ind w:left="720" w:hanging="720"/>
      </w:pPr>
      <w:r w:rsidRPr="00EB7072">
        <w:t xml:space="preserve">Brewer, B. (2008). How to account for illusion. In A. Haddock &amp; F. Macpherson (Eds.), </w:t>
      </w:r>
      <w:r w:rsidRPr="00EB7072">
        <w:rPr>
          <w:i/>
        </w:rPr>
        <w:t>Disjunctivism: Perception, Action, Knowledge</w:t>
      </w:r>
      <w:r w:rsidRPr="00EB7072">
        <w:t xml:space="preserve"> (pp. 168-180). Oxford University Press. </w:t>
      </w:r>
    </w:p>
    <w:p w14:paraId="509203BA" w14:textId="77777777" w:rsidR="00EB7072" w:rsidRPr="00EB7072" w:rsidRDefault="00EB7072" w:rsidP="00EB7072">
      <w:pPr>
        <w:pStyle w:val="EndNoteBibliography"/>
        <w:spacing w:after="0"/>
        <w:ind w:left="720" w:hanging="720"/>
      </w:pPr>
      <w:r w:rsidRPr="00EB7072">
        <w:t>Brogaard, B., &amp; Chomanski, B. (2015). Cognitive penetrability and high</w:t>
      </w:r>
      <w:r w:rsidRPr="00EB7072">
        <w:rPr>
          <w:rFonts w:ascii="Times New Roman" w:hAnsi="Times New Roman" w:cs="Times New Roman"/>
        </w:rPr>
        <w:t>‐</w:t>
      </w:r>
      <w:r w:rsidRPr="00EB7072">
        <w:t xml:space="preserve">level properties in perception: Unrelated phenomena? </w:t>
      </w:r>
      <w:r w:rsidRPr="00EB7072">
        <w:rPr>
          <w:i/>
        </w:rPr>
        <w:t>Pacific philosophical quarterly</w:t>
      </w:r>
      <w:r w:rsidRPr="00EB7072">
        <w:t>,</w:t>
      </w:r>
      <w:r w:rsidRPr="00EB7072">
        <w:rPr>
          <w:i/>
        </w:rPr>
        <w:t xml:space="preserve"> 96</w:t>
      </w:r>
      <w:r w:rsidRPr="00EB7072">
        <w:t xml:space="preserve">(4), 469-486. </w:t>
      </w:r>
    </w:p>
    <w:p w14:paraId="2FBE5724" w14:textId="77777777" w:rsidR="00EB7072" w:rsidRPr="00EB7072" w:rsidRDefault="00EB7072" w:rsidP="00EB7072">
      <w:pPr>
        <w:pStyle w:val="EndNoteBibliography"/>
        <w:spacing w:after="0"/>
        <w:ind w:left="720" w:hanging="720"/>
      </w:pPr>
      <w:r w:rsidRPr="00EB7072">
        <w:t xml:space="preserve">Brown, D. H. (2018). Infusing perception with imagination. In F. Macpherson &amp; F. Dorsch (Eds.), </w:t>
      </w:r>
      <w:r w:rsidRPr="00EB7072">
        <w:rPr>
          <w:i/>
        </w:rPr>
        <w:t>Perceptual Imagination and Perceptual Memory</w:t>
      </w:r>
      <w:r w:rsidRPr="00EB7072">
        <w:t xml:space="preserve"> (pp. 133-160). </w:t>
      </w:r>
    </w:p>
    <w:p w14:paraId="11CBBCE2" w14:textId="77777777" w:rsidR="00EB7072" w:rsidRPr="00EB7072" w:rsidRDefault="00EB7072" w:rsidP="00EB7072">
      <w:pPr>
        <w:pStyle w:val="EndNoteBibliography"/>
        <w:spacing w:after="0"/>
        <w:ind w:left="720" w:hanging="720"/>
      </w:pPr>
      <w:r w:rsidRPr="00EB7072">
        <w:t xml:space="preserve">Byrne, A. (2001). Intentionalism defended. </w:t>
      </w:r>
      <w:r w:rsidRPr="00EB7072">
        <w:rPr>
          <w:i/>
        </w:rPr>
        <w:t>The Philosophical Review</w:t>
      </w:r>
      <w:r w:rsidRPr="00EB7072">
        <w:t>,</w:t>
      </w:r>
      <w:r w:rsidRPr="00EB7072">
        <w:rPr>
          <w:i/>
        </w:rPr>
        <w:t xml:space="preserve"> 110</w:t>
      </w:r>
      <w:r w:rsidRPr="00EB7072">
        <w:t xml:space="preserve">(2), 199-240. </w:t>
      </w:r>
    </w:p>
    <w:p w14:paraId="452C56E0" w14:textId="77777777" w:rsidR="00EB7072" w:rsidRPr="00EB7072" w:rsidRDefault="00EB7072" w:rsidP="00EB7072">
      <w:pPr>
        <w:pStyle w:val="EndNoteBibliography"/>
        <w:spacing w:after="0"/>
        <w:ind w:left="720" w:hanging="720"/>
      </w:pPr>
      <w:r w:rsidRPr="00EB7072">
        <w:t xml:space="preserve">Byrne, A. (2009). Experience and Content. </w:t>
      </w:r>
      <w:r w:rsidRPr="00EB7072">
        <w:rPr>
          <w:i/>
        </w:rPr>
        <w:t>The Philosophical Quarterly</w:t>
      </w:r>
      <w:r w:rsidRPr="00EB7072">
        <w:t xml:space="preserve">, 429-451. </w:t>
      </w:r>
    </w:p>
    <w:p w14:paraId="13020197" w14:textId="77777777" w:rsidR="00EB7072" w:rsidRPr="00EB7072" w:rsidRDefault="00EB7072" w:rsidP="00EB7072">
      <w:pPr>
        <w:pStyle w:val="EndNoteBibliography"/>
        <w:spacing w:after="0"/>
        <w:ind w:left="720" w:hanging="720"/>
      </w:pPr>
      <w:r w:rsidRPr="00EB7072">
        <w:t xml:space="preserve">Chalmers, D. (2017). The virtual and the real. </w:t>
      </w:r>
      <w:r w:rsidRPr="00EB7072">
        <w:rPr>
          <w:i/>
        </w:rPr>
        <w:t>Disputatio</w:t>
      </w:r>
      <w:r w:rsidRPr="00EB7072">
        <w:t>,</w:t>
      </w:r>
      <w:r w:rsidRPr="00EB7072">
        <w:rPr>
          <w:i/>
        </w:rPr>
        <w:t xml:space="preserve"> 9</w:t>
      </w:r>
      <w:r w:rsidRPr="00EB7072">
        <w:t xml:space="preserve">, 309 - 352. </w:t>
      </w:r>
    </w:p>
    <w:p w14:paraId="5A2A2D65" w14:textId="77777777" w:rsidR="00EB7072" w:rsidRPr="00EB7072" w:rsidRDefault="00EB7072" w:rsidP="00EB7072">
      <w:pPr>
        <w:pStyle w:val="EndNoteBibliography"/>
        <w:spacing w:after="0"/>
        <w:ind w:left="720" w:hanging="720"/>
      </w:pPr>
      <w:r w:rsidRPr="00EB7072">
        <w:t xml:space="preserve">Chalmers, D. (2022). </w:t>
      </w:r>
      <w:r w:rsidRPr="00EB7072">
        <w:rPr>
          <w:i/>
        </w:rPr>
        <w:t>Reality+: Virtual worlds and the problems of philosophy</w:t>
      </w:r>
      <w:r w:rsidRPr="00EB7072">
        <w:t xml:space="preserve">. W. W. Norton. </w:t>
      </w:r>
    </w:p>
    <w:p w14:paraId="591D2F2B" w14:textId="77777777" w:rsidR="00EB7072" w:rsidRPr="00EB7072" w:rsidRDefault="00EB7072" w:rsidP="00EB7072">
      <w:pPr>
        <w:pStyle w:val="EndNoteBibliography"/>
        <w:spacing w:after="0"/>
        <w:ind w:left="720" w:hanging="720"/>
      </w:pPr>
      <w:r w:rsidRPr="00EB7072">
        <w:t xml:space="preserve">Chisholm, R. M. (1957). </w:t>
      </w:r>
      <w:r w:rsidRPr="00EB7072">
        <w:rPr>
          <w:i/>
        </w:rPr>
        <w:t>Perceiving: A philosophical study</w:t>
      </w:r>
      <w:r w:rsidRPr="00EB7072">
        <w:t xml:space="preserve">. Cornell University Press. </w:t>
      </w:r>
    </w:p>
    <w:p w14:paraId="673DD43B" w14:textId="77777777" w:rsidR="00EB7072" w:rsidRPr="00EB7072" w:rsidRDefault="00EB7072" w:rsidP="00EB7072">
      <w:pPr>
        <w:pStyle w:val="EndNoteBibliography"/>
        <w:spacing w:after="0"/>
        <w:ind w:left="720" w:hanging="720"/>
      </w:pPr>
      <w:r w:rsidRPr="00EB7072">
        <w:t xml:space="preserve">Currie, G. (1995). </w:t>
      </w:r>
      <w:r w:rsidRPr="00EB7072">
        <w:rPr>
          <w:i/>
        </w:rPr>
        <w:t>Image and mind: Film, philosophy and cognitive science</w:t>
      </w:r>
      <w:r w:rsidRPr="00EB7072">
        <w:t xml:space="preserve">. Cambridge University Press. </w:t>
      </w:r>
    </w:p>
    <w:p w14:paraId="2B212993" w14:textId="40E3A20E" w:rsidR="00EB7072" w:rsidRPr="00EB7072" w:rsidRDefault="00EB7072" w:rsidP="00EB7072">
      <w:pPr>
        <w:pStyle w:val="EndNoteBibliography"/>
        <w:spacing w:after="0"/>
        <w:ind w:left="720" w:hanging="720"/>
      </w:pPr>
      <w:r w:rsidRPr="00EB7072">
        <w:t xml:space="preserve">Currie, G. (1998). Reply to My Critics. </w:t>
      </w:r>
      <w:r w:rsidRPr="00EB7072">
        <w:rPr>
          <w:i/>
        </w:rPr>
        <w:t>Philosophical Studies</w:t>
      </w:r>
      <w:r w:rsidRPr="00EB7072">
        <w:t>,</w:t>
      </w:r>
      <w:r w:rsidRPr="00EB7072">
        <w:rPr>
          <w:i/>
        </w:rPr>
        <w:t xml:space="preserve"> 89</w:t>
      </w:r>
      <w:r w:rsidRPr="00EB7072">
        <w:t xml:space="preserve">(2/3), 355-366. </w:t>
      </w:r>
    </w:p>
    <w:p w14:paraId="38A31A2C" w14:textId="098F48F4" w:rsidR="00EB7072" w:rsidRPr="00EB7072" w:rsidRDefault="00EB7072" w:rsidP="00EB7072">
      <w:pPr>
        <w:pStyle w:val="EndNoteBibliography"/>
        <w:spacing w:after="0"/>
        <w:ind w:left="720" w:hanging="720"/>
      </w:pPr>
      <w:r w:rsidRPr="00EB7072">
        <w:t xml:space="preserve">Currie, G. (2018). Visually Attending to Fictional Things. In F. Macpherson &amp; F. Dorsch (Eds.), </w:t>
      </w:r>
      <w:r w:rsidRPr="00EB7072">
        <w:rPr>
          <w:i/>
        </w:rPr>
        <w:t>Perceptual Imagination and Perceptual Memory</w:t>
      </w:r>
      <w:r w:rsidRPr="00EB7072">
        <w:t xml:space="preserve">. Oxford University Press. </w:t>
      </w:r>
    </w:p>
    <w:p w14:paraId="1D7D393B" w14:textId="77777777" w:rsidR="00EB7072" w:rsidRPr="00EB7072" w:rsidRDefault="00EB7072" w:rsidP="00EB7072">
      <w:pPr>
        <w:pStyle w:val="EndNoteBibliography"/>
        <w:spacing w:after="0"/>
        <w:ind w:left="720" w:hanging="720"/>
      </w:pPr>
      <w:r w:rsidRPr="00EB7072">
        <w:lastRenderedPageBreak/>
        <w:t xml:space="preserve">de Vignemont, F. (2013). The mark of bodily ownership. </w:t>
      </w:r>
      <w:r w:rsidRPr="00EB7072">
        <w:rPr>
          <w:i/>
        </w:rPr>
        <w:t>Analysis</w:t>
      </w:r>
      <w:r w:rsidRPr="00EB7072">
        <w:t>,</w:t>
      </w:r>
      <w:r w:rsidRPr="00EB7072">
        <w:rPr>
          <w:i/>
        </w:rPr>
        <w:t xml:space="preserve"> 73</w:t>
      </w:r>
      <w:r w:rsidRPr="00EB7072">
        <w:t xml:space="preserve">(4), 643-651. </w:t>
      </w:r>
    </w:p>
    <w:p w14:paraId="2E72E62E" w14:textId="73FEA497" w:rsidR="00EB7072" w:rsidRPr="00EB7072" w:rsidRDefault="00EB7072" w:rsidP="00EB7072">
      <w:pPr>
        <w:pStyle w:val="EndNoteBibliography"/>
        <w:spacing w:after="0"/>
        <w:ind w:left="720" w:hanging="720"/>
      </w:pPr>
      <w:r w:rsidRPr="00EB7072">
        <w:t xml:space="preserve">Friend, S. (2012). Fiction as a Genre. </w:t>
      </w:r>
      <w:r w:rsidRPr="00EB7072">
        <w:rPr>
          <w:i/>
        </w:rPr>
        <w:t>Proceedings of the Aristotelian Society</w:t>
      </w:r>
      <w:r w:rsidRPr="00EB7072">
        <w:t>,</w:t>
      </w:r>
      <w:r w:rsidRPr="00EB7072">
        <w:rPr>
          <w:i/>
        </w:rPr>
        <w:t xml:space="preserve"> 112</w:t>
      </w:r>
      <w:r w:rsidRPr="00EB7072">
        <w:t xml:space="preserve">(2), 179-209. </w:t>
      </w:r>
    </w:p>
    <w:p w14:paraId="461088B0" w14:textId="0AFD3D87" w:rsidR="00EB7072" w:rsidRPr="00076FE7" w:rsidRDefault="00EB7072" w:rsidP="00EB7072">
      <w:pPr>
        <w:pStyle w:val="EndNoteBibliography"/>
        <w:spacing w:after="0"/>
        <w:ind w:left="720" w:hanging="720"/>
        <w:rPr>
          <w:lang w:val="da-DK"/>
        </w:rPr>
      </w:pPr>
      <w:r w:rsidRPr="00EB7072">
        <w:t xml:space="preserve">Genone, J. (2014). Appearance and Illusion. </w:t>
      </w:r>
      <w:r w:rsidRPr="00076FE7">
        <w:rPr>
          <w:i/>
          <w:lang w:val="da-DK"/>
        </w:rPr>
        <w:t>Mind</w:t>
      </w:r>
      <w:r w:rsidRPr="00076FE7">
        <w:rPr>
          <w:lang w:val="da-DK"/>
        </w:rPr>
        <w:t>,</w:t>
      </w:r>
      <w:r w:rsidRPr="00076FE7">
        <w:rPr>
          <w:i/>
          <w:lang w:val="da-DK"/>
        </w:rPr>
        <w:t xml:space="preserve"> 123</w:t>
      </w:r>
      <w:r w:rsidRPr="00076FE7">
        <w:rPr>
          <w:lang w:val="da-DK"/>
        </w:rPr>
        <w:t xml:space="preserve">(490), 339-376. </w:t>
      </w:r>
    </w:p>
    <w:p w14:paraId="70ACEA85" w14:textId="77777777" w:rsidR="00EB7072" w:rsidRPr="00EB7072" w:rsidRDefault="00EB7072" w:rsidP="00EB7072">
      <w:pPr>
        <w:pStyle w:val="EndNoteBibliography"/>
        <w:spacing w:after="0"/>
        <w:ind w:left="720" w:hanging="720"/>
      </w:pPr>
      <w:r w:rsidRPr="00076FE7">
        <w:rPr>
          <w:lang w:val="da-DK"/>
        </w:rPr>
        <w:t xml:space="preserve">Haans, A., Kaiser, F. G., Bouwhuis, D. G., &amp; IJsselsteijn, W. A. (2012). </w:t>
      </w:r>
      <w:r w:rsidRPr="00EB7072">
        <w:t xml:space="preserve">Individual differences in the rubber-hand illusion: Predicting self-reports of people's personal experiences. </w:t>
      </w:r>
      <w:r w:rsidRPr="00EB7072">
        <w:rPr>
          <w:i/>
        </w:rPr>
        <w:t>Acta Psychologica</w:t>
      </w:r>
      <w:r w:rsidRPr="00EB7072">
        <w:t>,</w:t>
      </w:r>
      <w:r w:rsidRPr="00EB7072">
        <w:rPr>
          <w:i/>
        </w:rPr>
        <w:t xml:space="preserve"> 141</w:t>
      </w:r>
      <w:r w:rsidRPr="00EB7072">
        <w:t xml:space="preserve">(2), 169-177. </w:t>
      </w:r>
    </w:p>
    <w:p w14:paraId="0F21F961" w14:textId="302E2382" w:rsidR="00EB7072" w:rsidRPr="00EB7072" w:rsidRDefault="00EB7072" w:rsidP="00EB7072">
      <w:pPr>
        <w:pStyle w:val="EndNoteBibliography"/>
        <w:spacing w:after="0"/>
        <w:ind w:left="720" w:hanging="720"/>
      </w:pPr>
      <w:r w:rsidRPr="00EB7072">
        <w:t xml:space="preserve">Hopkins, R. (2008). What Do We See in Film? </w:t>
      </w:r>
      <w:r w:rsidRPr="00EB7072">
        <w:rPr>
          <w:i/>
        </w:rPr>
        <w:t>The Journal of Aesthetics and Art Criticism</w:t>
      </w:r>
      <w:r w:rsidRPr="00EB7072">
        <w:t>,</w:t>
      </w:r>
      <w:r w:rsidRPr="00EB7072">
        <w:rPr>
          <w:i/>
        </w:rPr>
        <w:t xml:space="preserve"> 66</w:t>
      </w:r>
      <w:r w:rsidRPr="00EB7072">
        <w:t xml:space="preserve">(2), 149-159. </w:t>
      </w:r>
    </w:p>
    <w:p w14:paraId="0F4AEBEB" w14:textId="7515064B" w:rsidR="00EB7072" w:rsidRPr="00EB7072" w:rsidRDefault="00EB7072" w:rsidP="00EB7072">
      <w:pPr>
        <w:pStyle w:val="EndNoteBibliography"/>
        <w:spacing w:after="0"/>
        <w:ind w:left="720" w:hanging="720"/>
      </w:pPr>
      <w:r w:rsidRPr="00EB7072">
        <w:t xml:space="preserve">Hopkins, R. (2012). Factive Pictorial Experience: What's Special about Photographs? </w:t>
      </w:r>
      <w:r w:rsidRPr="00EB7072">
        <w:rPr>
          <w:i/>
        </w:rPr>
        <w:t>Noûs</w:t>
      </w:r>
      <w:r w:rsidRPr="00EB7072">
        <w:t>,</w:t>
      </w:r>
      <w:r w:rsidRPr="00EB7072">
        <w:rPr>
          <w:i/>
        </w:rPr>
        <w:t xml:space="preserve"> 46</w:t>
      </w:r>
      <w:r w:rsidRPr="00EB7072">
        <w:t xml:space="preserve">(4), 709-731. </w:t>
      </w:r>
    </w:p>
    <w:p w14:paraId="3FE4CD05" w14:textId="77777777" w:rsidR="00EB7072" w:rsidRPr="00EB7072" w:rsidRDefault="00EB7072" w:rsidP="00EB7072">
      <w:pPr>
        <w:pStyle w:val="EndNoteBibliography"/>
        <w:spacing w:after="0"/>
        <w:ind w:left="720" w:hanging="720"/>
      </w:pPr>
      <w:r w:rsidRPr="00EB7072">
        <w:t xml:space="preserve">Howard, I. P., &amp; Templeton, W. B. (1966). </w:t>
      </w:r>
      <w:r w:rsidRPr="00EB7072">
        <w:rPr>
          <w:i/>
        </w:rPr>
        <w:t>Human spatial orientation</w:t>
      </w:r>
      <w:r w:rsidRPr="00EB7072">
        <w:t xml:space="preserve">. John Wiley &amp; Sons. </w:t>
      </w:r>
    </w:p>
    <w:p w14:paraId="06DE2130" w14:textId="77777777" w:rsidR="00EB7072" w:rsidRPr="00EB7072" w:rsidRDefault="00EB7072" w:rsidP="00EB7072">
      <w:pPr>
        <w:pStyle w:val="EndNoteBibliography"/>
        <w:spacing w:after="0"/>
        <w:ind w:left="720" w:hanging="720"/>
      </w:pPr>
      <w:r w:rsidRPr="00EB7072">
        <w:t xml:space="preserve">Kalderon, M. E. (2011). Color Illusion. </w:t>
      </w:r>
      <w:r w:rsidRPr="00EB7072">
        <w:rPr>
          <w:i/>
        </w:rPr>
        <w:t>Noûs</w:t>
      </w:r>
      <w:r w:rsidRPr="00EB7072">
        <w:t>,</w:t>
      </w:r>
      <w:r w:rsidRPr="00EB7072">
        <w:rPr>
          <w:i/>
        </w:rPr>
        <w:t xml:space="preserve"> 45</w:t>
      </w:r>
      <w:r w:rsidRPr="00EB7072">
        <w:t xml:space="preserve">(4), 751-775. </w:t>
      </w:r>
    </w:p>
    <w:p w14:paraId="69CF7F9B" w14:textId="77777777" w:rsidR="00EB7072" w:rsidRPr="00EB7072" w:rsidRDefault="00EB7072" w:rsidP="00EB7072">
      <w:pPr>
        <w:pStyle w:val="EndNoteBibliography"/>
        <w:spacing w:after="0"/>
        <w:ind w:left="720" w:hanging="720"/>
      </w:pPr>
      <w:r w:rsidRPr="00EB7072">
        <w:t xml:space="preserve">Kind, A. (2016). Imagining under constraints. In A. Kind &amp; P. Kung (Eds.), </w:t>
      </w:r>
      <w:r w:rsidRPr="00EB7072">
        <w:rPr>
          <w:i/>
        </w:rPr>
        <w:t>Knowledge Through Imagination</w:t>
      </w:r>
      <w:r w:rsidRPr="00EB7072">
        <w:t xml:space="preserve"> (pp. 145-159). Oxford University Press. </w:t>
      </w:r>
    </w:p>
    <w:p w14:paraId="149D8840" w14:textId="51158030" w:rsidR="00EB7072" w:rsidRPr="00EB7072" w:rsidRDefault="00EB7072" w:rsidP="00EB7072">
      <w:pPr>
        <w:pStyle w:val="EndNoteBibliography"/>
        <w:spacing w:after="0"/>
        <w:ind w:left="720" w:hanging="720"/>
      </w:pPr>
      <w:r w:rsidRPr="00EB7072">
        <w:t xml:space="preserve">Lopes, D. (1998). Imagination, Illusion and Experience in Film. </w:t>
      </w:r>
      <w:r w:rsidRPr="00EB7072">
        <w:rPr>
          <w:i/>
        </w:rPr>
        <w:t>Philosophical Studies</w:t>
      </w:r>
      <w:r w:rsidRPr="00EB7072">
        <w:t>,</w:t>
      </w:r>
      <w:r w:rsidRPr="00EB7072">
        <w:rPr>
          <w:i/>
        </w:rPr>
        <w:t xml:space="preserve"> 89</w:t>
      </w:r>
      <w:r w:rsidRPr="00EB7072">
        <w:t xml:space="preserve">(2/3), 343-353. </w:t>
      </w:r>
    </w:p>
    <w:p w14:paraId="12F0709C" w14:textId="77CCCD26" w:rsidR="00EB7072" w:rsidRPr="00EB7072" w:rsidRDefault="00EB7072" w:rsidP="00EB7072">
      <w:pPr>
        <w:pStyle w:val="EndNoteBibliography"/>
        <w:spacing w:after="0"/>
        <w:ind w:left="720" w:hanging="720"/>
      </w:pPr>
      <w:r w:rsidRPr="00EB7072">
        <w:t xml:space="preserve">Lush, P., Botan, V., Scott, R. B., Seth, A. K., Ward, J., &amp; Dienes, Z. (2020). Trait phenomenological control predicts experience of mirror synaesthesia and the rubber hand illusion. </w:t>
      </w:r>
      <w:r w:rsidRPr="00EB7072">
        <w:rPr>
          <w:i/>
        </w:rPr>
        <w:t>Nature Communications</w:t>
      </w:r>
      <w:r w:rsidRPr="00EB7072">
        <w:t>,</w:t>
      </w:r>
      <w:r w:rsidRPr="00EB7072">
        <w:rPr>
          <w:i/>
        </w:rPr>
        <w:t xml:space="preserve"> 11</w:t>
      </w:r>
      <w:r w:rsidRPr="00EB7072">
        <w:t xml:space="preserve">(1), 4853. </w:t>
      </w:r>
    </w:p>
    <w:p w14:paraId="128E9B8B" w14:textId="77777777" w:rsidR="00EB7072" w:rsidRPr="00EB7072" w:rsidRDefault="00EB7072" w:rsidP="00EB7072">
      <w:pPr>
        <w:pStyle w:val="EndNoteBibliography"/>
        <w:spacing w:after="0"/>
        <w:ind w:left="720" w:hanging="720"/>
      </w:pPr>
      <w:r w:rsidRPr="00EB7072">
        <w:t xml:space="preserve">Macpherson, F., &amp; Batty, C. (2016). Redefining illusion and hallucination in light of new cases. </w:t>
      </w:r>
      <w:r w:rsidRPr="00EB7072">
        <w:rPr>
          <w:i/>
        </w:rPr>
        <w:t>Philosophical Issues</w:t>
      </w:r>
      <w:r w:rsidRPr="00EB7072">
        <w:t>,</w:t>
      </w:r>
      <w:r w:rsidRPr="00EB7072">
        <w:rPr>
          <w:i/>
        </w:rPr>
        <w:t xml:space="preserve"> 26</w:t>
      </w:r>
      <w:r w:rsidRPr="00EB7072">
        <w:t xml:space="preserve">, 263-296. </w:t>
      </w:r>
    </w:p>
    <w:p w14:paraId="6FB4216B" w14:textId="77777777" w:rsidR="00EB7072" w:rsidRPr="00EB7072" w:rsidRDefault="00EB7072" w:rsidP="00EB7072">
      <w:pPr>
        <w:pStyle w:val="EndNoteBibliography"/>
        <w:spacing w:after="0"/>
        <w:ind w:left="720" w:hanging="720"/>
      </w:pPr>
      <w:r w:rsidRPr="00EB7072">
        <w:t xml:space="preserve">McDonnell, N., &amp; Wildman, N. (2019). Virtual Reality: Digital or Fictional? </w:t>
      </w:r>
      <w:r w:rsidRPr="00EB7072">
        <w:rPr>
          <w:i/>
        </w:rPr>
        <w:t>Disputatio</w:t>
      </w:r>
      <w:r w:rsidRPr="00EB7072">
        <w:t>,</w:t>
      </w:r>
      <w:r w:rsidRPr="00EB7072">
        <w:rPr>
          <w:i/>
        </w:rPr>
        <w:t xml:space="preserve"> 11</w:t>
      </w:r>
      <w:r w:rsidRPr="00EB7072">
        <w:t xml:space="preserve">(55), 371-397. </w:t>
      </w:r>
    </w:p>
    <w:p w14:paraId="1418D484" w14:textId="77777777" w:rsidR="00EB7072" w:rsidRPr="00EB7072" w:rsidRDefault="00EB7072" w:rsidP="00EB7072">
      <w:pPr>
        <w:pStyle w:val="EndNoteBibliography"/>
        <w:spacing w:after="0"/>
        <w:ind w:left="720" w:hanging="720"/>
      </w:pPr>
      <w:r w:rsidRPr="00EB7072">
        <w:t xml:space="preserve">Nichols, S., &amp; Stich, S. (2000). A cognitive theory of pretense. </w:t>
      </w:r>
      <w:r w:rsidRPr="00EB7072">
        <w:rPr>
          <w:i/>
        </w:rPr>
        <w:t>Cognition</w:t>
      </w:r>
      <w:r w:rsidRPr="00EB7072">
        <w:t>,</w:t>
      </w:r>
      <w:r w:rsidRPr="00EB7072">
        <w:rPr>
          <w:i/>
        </w:rPr>
        <w:t xml:space="preserve"> 74</w:t>
      </w:r>
      <w:r w:rsidRPr="00EB7072">
        <w:t xml:space="preserve">(2), 115-147. </w:t>
      </w:r>
    </w:p>
    <w:p w14:paraId="4B3B8F1C" w14:textId="77777777" w:rsidR="00EB7072" w:rsidRPr="00EB7072" w:rsidRDefault="00EB7072" w:rsidP="00EB7072">
      <w:pPr>
        <w:pStyle w:val="EndNoteBibliography"/>
        <w:spacing w:after="0"/>
        <w:ind w:left="720" w:hanging="720"/>
      </w:pPr>
      <w:r w:rsidRPr="00EB7072">
        <w:t xml:space="preserve">Overgaard, S. (2023). The Vertical-Horizontal Illusion. </w:t>
      </w:r>
      <w:r w:rsidRPr="00EB7072">
        <w:rPr>
          <w:i/>
        </w:rPr>
        <w:t>Erkenntnis</w:t>
      </w:r>
      <w:r w:rsidRPr="00EB7072">
        <w:t>,</w:t>
      </w:r>
      <w:r w:rsidRPr="00EB7072">
        <w:rPr>
          <w:i/>
        </w:rPr>
        <w:t xml:space="preserve"> 88</w:t>
      </w:r>
      <w:r w:rsidRPr="00EB7072">
        <w:t xml:space="preserve">(2), 441-455. </w:t>
      </w:r>
    </w:p>
    <w:p w14:paraId="357C2F52" w14:textId="77777777" w:rsidR="00EB7072" w:rsidRPr="00EB7072" w:rsidRDefault="00EB7072" w:rsidP="00EB7072">
      <w:pPr>
        <w:pStyle w:val="EndNoteBibliography"/>
        <w:spacing w:after="0"/>
        <w:ind w:left="720" w:hanging="720"/>
      </w:pPr>
      <w:r w:rsidRPr="00EB7072">
        <w:t xml:space="preserve">Pitcher, G. (1971). </w:t>
      </w:r>
      <w:r w:rsidRPr="00EB7072">
        <w:rPr>
          <w:i/>
        </w:rPr>
        <w:t>A theory of perception</w:t>
      </w:r>
      <w:r w:rsidRPr="00EB7072">
        <w:t xml:space="preserve">. Princeton University Press. </w:t>
      </w:r>
    </w:p>
    <w:p w14:paraId="58DAB5F6" w14:textId="77777777" w:rsidR="00EB7072" w:rsidRPr="00EB7072" w:rsidRDefault="00EB7072" w:rsidP="00EB7072">
      <w:pPr>
        <w:pStyle w:val="EndNoteBibliography"/>
        <w:spacing w:after="0"/>
        <w:ind w:left="720" w:hanging="720"/>
      </w:pPr>
      <w:r w:rsidRPr="00EB7072">
        <w:t>Samuels, A., &amp; Taylor, M. (1994). Children's ability to distinguish fantasy events from real</w:t>
      </w:r>
      <w:r w:rsidRPr="00EB7072">
        <w:rPr>
          <w:rFonts w:ascii="Times New Roman" w:hAnsi="Times New Roman" w:cs="Times New Roman"/>
        </w:rPr>
        <w:t>‐</w:t>
      </w:r>
      <w:r w:rsidRPr="00EB7072">
        <w:t xml:space="preserve">life events. </w:t>
      </w:r>
      <w:r w:rsidRPr="00EB7072">
        <w:rPr>
          <w:i/>
        </w:rPr>
        <w:t>British Journal of Developmental Psychology</w:t>
      </w:r>
      <w:r w:rsidRPr="00EB7072">
        <w:t>,</w:t>
      </w:r>
      <w:r w:rsidRPr="00EB7072">
        <w:rPr>
          <w:i/>
        </w:rPr>
        <w:t xml:space="preserve"> 12</w:t>
      </w:r>
      <w:r w:rsidRPr="00EB7072">
        <w:t xml:space="preserve">(4), 417-427. </w:t>
      </w:r>
    </w:p>
    <w:p w14:paraId="256D867F" w14:textId="77777777" w:rsidR="00EB7072" w:rsidRPr="00EB7072" w:rsidRDefault="00EB7072" w:rsidP="00EB7072">
      <w:pPr>
        <w:pStyle w:val="EndNoteBibliography"/>
        <w:spacing w:after="0"/>
        <w:ind w:left="720" w:hanging="720"/>
      </w:pPr>
      <w:r w:rsidRPr="00EB7072">
        <w:t xml:space="preserve">Schellenberg, S. (2011). Perceptual content defended. </w:t>
      </w:r>
      <w:r w:rsidRPr="00EB7072">
        <w:rPr>
          <w:i/>
        </w:rPr>
        <w:t>Noûs</w:t>
      </w:r>
      <w:r w:rsidRPr="00EB7072">
        <w:t>,</w:t>
      </w:r>
      <w:r w:rsidRPr="00EB7072">
        <w:rPr>
          <w:i/>
        </w:rPr>
        <w:t xml:space="preserve"> 45</w:t>
      </w:r>
      <w:r w:rsidRPr="00EB7072">
        <w:t xml:space="preserve">(4), 714-750. </w:t>
      </w:r>
    </w:p>
    <w:p w14:paraId="64707CAC" w14:textId="06E71163" w:rsidR="00EB7072" w:rsidRPr="00EB7072" w:rsidRDefault="00EB7072" w:rsidP="00EB7072">
      <w:pPr>
        <w:pStyle w:val="EndNoteBibliography"/>
        <w:spacing w:after="0"/>
        <w:ind w:left="720" w:hanging="720"/>
      </w:pPr>
      <w:r w:rsidRPr="00EB7072">
        <w:t xml:space="preserve">Schellenberg, S. (2013). Belief and desire in imagination and immersion. </w:t>
      </w:r>
      <w:r w:rsidRPr="00EB7072">
        <w:rPr>
          <w:i/>
        </w:rPr>
        <w:t>The Journal of Philosophy</w:t>
      </w:r>
      <w:r w:rsidRPr="00EB7072">
        <w:t>,</w:t>
      </w:r>
      <w:r w:rsidRPr="00EB7072">
        <w:rPr>
          <w:i/>
        </w:rPr>
        <w:t xml:space="preserve"> 110</w:t>
      </w:r>
      <w:r w:rsidRPr="00EB7072">
        <w:t xml:space="preserve">(9), 497-517. </w:t>
      </w:r>
    </w:p>
    <w:p w14:paraId="3E39419B" w14:textId="77777777" w:rsidR="00EB7072" w:rsidRPr="00EB7072" w:rsidRDefault="00EB7072" w:rsidP="00EB7072">
      <w:pPr>
        <w:pStyle w:val="EndNoteBibliography"/>
        <w:spacing w:after="0"/>
        <w:ind w:left="720" w:hanging="720"/>
      </w:pPr>
      <w:r w:rsidRPr="00EB7072">
        <w:t xml:space="preserve">Searle, J. (1983). </w:t>
      </w:r>
      <w:r w:rsidRPr="00EB7072">
        <w:rPr>
          <w:i/>
        </w:rPr>
        <w:t>Intentionality: An essay in the philosophy of mind</w:t>
      </w:r>
      <w:r w:rsidRPr="00EB7072">
        <w:t xml:space="preserve">. Cambridge University Press. </w:t>
      </w:r>
    </w:p>
    <w:p w14:paraId="732A988C" w14:textId="77777777" w:rsidR="00EB7072" w:rsidRPr="00EB7072" w:rsidRDefault="00EB7072" w:rsidP="00EB7072">
      <w:pPr>
        <w:pStyle w:val="EndNoteBibliography"/>
        <w:spacing w:after="0"/>
        <w:ind w:left="720" w:hanging="720"/>
      </w:pPr>
      <w:r w:rsidRPr="00EB7072">
        <w:t xml:space="preserve">Siegel, S. (2010). </w:t>
      </w:r>
      <w:r w:rsidRPr="00EB7072">
        <w:rPr>
          <w:i/>
        </w:rPr>
        <w:t>The contents of visual experience</w:t>
      </w:r>
      <w:r w:rsidRPr="00EB7072">
        <w:t xml:space="preserve">. Oxford University Press. </w:t>
      </w:r>
    </w:p>
    <w:p w14:paraId="13A29BBB" w14:textId="77777777" w:rsidR="00EB7072" w:rsidRPr="00EB7072" w:rsidRDefault="00EB7072" w:rsidP="00EB7072">
      <w:pPr>
        <w:pStyle w:val="EndNoteBibliography"/>
        <w:spacing w:after="0"/>
        <w:ind w:left="720" w:hanging="720"/>
      </w:pPr>
      <w:r w:rsidRPr="00EB7072">
        <w:t xml:space="preserve">Siegel, S., &amp; Byrne, A. (2017). Rich or thin? In B. Nanay (Ed.), </w:t>
      </w:r>
      <w:r w:rsidRPr="00EB7072">
        <w:rPr>
          <w:i/>
        </w:rPr>
        <w:t>Current controversies in philosophy of perception</w:t>
      </w:r>
      <w:r w:rsidRPr="00EB7072">
        <w:t xml:space="preserve"> (pp. 59-80). Routledge. </w:t>
      </w:r>
    </w:p>
    <w:p w14:paraId="20CEB1F0" w14:textId="77777777" w:rsidR="00EB7072" w:rsidRPr="00EB7072" w:rsidRDefault="00EB7072" w:rsidP="00EB7072">
      <w:pPr>
        <w:pStyle w:val="EndNoteBibliography"/>
        <w:spacing w:after="0"/>
        <w:ind w:left="720" w:hanging="720"/>
      </w:pPr>
      <w:r w:rsidRPr="00EB7072">
        <w:t xml:space="preserve">Smith, A. D. (2002). </w:t>
      </w:r>
      <w:r w:rsidRPr="00EB7072">
        <w:rPr>
          <w:i/>
        </w:rPr>
        <w:t>The problem of perception</w:t>
      </w:r>
      <w:r w:rsidRPr="00EB7072">
        <w:t xml:space="preserve">. Harvard University Press. </w:t>
      </w:r>
    </w:p>
    <w:p w14:paraId="2103A87E" w14:textId="6992A9B3" w:rsidR="00EB7072" w:rsidRPr="00EB7072" w:rsidRDefault="00EB7072" w:rsidP="00EB7072">
      <w:pPr>
        <w:pStyle w:val="EndNoteBibliography"/>
        <w:spacing w:after="0"/>
        <w:ind w:left="720" w:hanging="720"/>
      </w:pPr>
      <w:r w:rsidRPr="00EB7072">
        <w:t xml:space="preserve">Suzuki, K., Wakisaka, S., &amp; Fujii, N. (2012). Substitutional Reality System: A Novel Experimental Platform for Experiencing Alternative Reality. </w:t>
      </w:r>
      <w:r w:rsidRPr="00EB7072">
        <w:rPr>
          <w:i/>
        </w:rPr>
        <w:t>Scientific Reports</w:t>
      </w:r>
      <w:r w:rsidRPr="00EB7072">
        <w:t>,</w:t>
      </w:r>
      <w:r w:rsidRPr="00EB7072">
        <w:rPr>
          <w:i/>
        </w:rPr>
        <w:t xml:space="preserve"> 2</w:t>
      </w:r>
      <w:r w:rsidRPr="00EB7072">
        <w:t xml:space="preserve">(1), 459. </w:t>
      </w:r>
    </w:p>
    <w:p w14:paraId="1F99AF23" w14:textId="77777777" w:rsidR="00EB7072" w:rsidRPr="00EB7072" w:rsidRDefault="00EB7072" w:rsidP="00EB7072">
      <w:pPr>
        <w:pStyle w:val="EndNoteBibliography"/>
        <w:spacing w:after="0"/>
        <w:ind w:left="720" w:hanging="720"/>
      </w:pPr>
      <w:r w:rsidRPr="00EB7072">
        <w:t xml:space="preserve">Toon, A. (2012). </w:t>
      </w:r>
      <w:r w:rsidRPr="00EB7072">
        <w:rPr>
          <w:i/>
        </w:rPr>
        <w:t>Models as make-believe: Imagination, fiction and scientific representation</w:t>
      </w:r>
      <w:r w:rsidRPr="00EB7072">
        <w:t xml:space="preserve">. Springer. </w:t>
      </w:r>
    </w:p>
    <w:p w14:paraId="28EEBE36" w14:textId="77777777" w:rsidR="00EB7072" w:rsidRPr="00EB7072" w:rsidRDefault="00EB7072" w:rsidP="00EB7072">
      <w:pPr>
        <w:pStyle w:val="EndNoteBibliography"/>
        <w:spacing w:after="0"/>
        <w:ind w:left="720" w:hanging="720"/>
      </w:pPr>
      <w:r w:rsidRPr="00EB7072">
        <w:t xml:space="preserve">Travis, C. (2004). The silence of the senses. </w:t>
      </w:r>
      <w:r w:rsidRPr="00EB7072">
        <w:rPr>
          <w:i/>
        </w:rPr>
        <w:t>Mind</w:t>
      </w:r>
      <w:r w:rsidRPr="00EB7072">
        <w:t>,</w:t>
      </w:r>
      <w:r w:rsidRPr="00EB7072">
        <w:rPr>
          <w:i/>
        </w:rPr>
        <w:t xml:space="preserve"> 113</w:t>
      </w:r>
      <w:r w:rsidRPr="00EB7072">
        <w:t xml:space="preserve">(449), 57-94. </w:t>
      </w:r>
    </w:p>
    <w:p w14:paraId="531B87F8" w14:textId="3A8534B5" w:rsidR="00EB7072" w:rsidRPr="00EB7072" w:rsidRDefault="00EB7072" w:rsidP="00EB7072">
      <w:pPr>
        <w:pStyle w:val="EndNoteBibliography"/>
        <w:spacing w:after="0"/>
        <w:ind w:left="720" w:hanging="720"/>
      </w:pPr>
      <w:r w:rsidRPr="00EB7072">
        <w:lastRenderedPageBreak/>
        <w:t xml:space="preserve">Tsakiris, M., &amp; Haggard, P. (2005). The rubber hand illusion revisited: Visuotactile integration and self-attribution. </w:t>
      </w:r>
      <w:r w:rsidRPr="00EB7072">
        <w:rPr>
          <w:i/>
        </w:rPr>
        <w:t>Journal of Experimental Psychology. Human Perception &amp; Performance</w:t>
      </w:r>
      <w:r w:rsidRPr="00EB7072">
        <w:t>,</w:t>
      </w:r>
      <w:r w:rsidRPr="00EB7072">
        <w:rPr>
          <w:i/>
        </w:rPr>
        <w:t xml:space="preserve"> 31</w:t>
      </w:r>
      <w:r w:rsidRPr="00EB7072">
        <w:t xml:space="preserve">(1), 80-91. </w:t>
      </w:r>
    </w:p>
    <w:p w14:paraId="37D5F8D0" w14:textId="2343E730" w:rsidR="00EB7072" w:rsidRPr="00EB7072" w:rsidRDefault="00EB7072" w:rsidP="00EB7072">
      <w:pPr>
        <w:pStyle w:val="EndNoteBibliography"/>
        <w:spacing w:after="0"/>
        <w:ind w:left="720" w:hanging="720"/>
      </w:pPr>
      <w:r w:rsidRPr="00EB7072">
        <w:t xml:space="preserve">Walton, K. L. (1984). Transparent Pictures: On the Nature of Photographic Realism. </w:t>
      </w:r>
      <w:r w:rsidRPr="00EB7072">
        <w:rPr>
          <w:i/>
        </w:rPr>
        <w:t>Critical Inquiry</w:t>
      </w:r>
      <w:r w:rsidRPr="00EB7072">
        <w:t>,</w:t>
      </w:r>
      <w:r w:rsidRPr="00EB7072">
        <w:rPr>
          <w:i/>
        </w:rPr>
        <w:t xml:space="preserve"> 11</w:t>
      </w:r>
      <w:r w:rsidRPr="00EB7072">
        <w:t xml:space="preserve">(2), 246-277. </w:t>
      </w:r>
    </w:p>
    <w:p w14:paraId="5809FFF2" w14:textId="77777777" w:rsidR="00EB7072" w:rsidRPr="00EB7072" w:rsidRDefault="00EB7072" w:rsidP="00EB7072">
      <w:pPr>
        <w:pStyle w:val="EndNoteBibliography"/>
        <w:spacing w:after="0"/>
        <w:ind w:left="720" w:hanging="720"/>
      </w:pPr>
      <w:r w:rsidRPr="00EB7072">
        <w:t xml:space="preserve">Walton, K. L. (1990). </w:t>
      </w:r>
      <w:r w:rsidRPr="00EB7072">
        <w:rPr>
          <w:i/>
        </w:rPr>
        <w:t>Mimesis as make-believe</w:t>
      </w:r>
      <w:r w:rsidRPr="00EB7072">
        <w:t xml:space="preserve">. Harvard University Press. </w:t>
      </w:r>
    </w:p>
    <w:p w14:paraId="10D9936E" w14:textId="6AAB21EB" w:rsidR="00EB7072" w:rsidRPr="00EB7072" w:rsidRDefault="00EB7072" w:rsidP="00EB7072">
      <w:pPr>
        <w:pStyle w:val="EndNoteBibliography"/>
        <w:ind w:left="720" w:hanging="720"/>
      </w:pPr>
      <w:r w:rsidRPr="00EB7072">
        <w:t xml:space="preserve">Wollheim, R. (1980). Seeing-as, seeing-in, and pictorial representation. </w:t>
      </w:r>
      <w:r w:rsidRPr="00EB7072">
        <w:rPr>
          <w:i/>
        </w:rPr>
        <w:t>Art and its Objects</w:t>
      </w:r>
      <w:r w:rsidRPr="00EB7072">
        <w:t>,</w:t>
      </w:r>
      <w:r w:rsidRPr="00EB7072">
        <w:rPr>
          <w:i/>
        </w:rPr>
        <w:t xml:space="preserve"> 2</w:t>
      </w:r>
      <w:r w:rsidRPr="00EB7072">
        <w:t xml:space="preserve">, 205-226. </w:t>
      </w:r>
    </w:p>
    <w:p w14:paraId="7EFC639A" w14:textId="093D5459" w:rsidR="00090953" w:rsidRDefault="00BB0932" w:rsidP="00090953">
      <w:r w:rsidRPr="00E01259">
        <w:fldChar w:fldCharType="end"/>
      </w:r>
    </w:p>
    <w:sectPr w:rsidR="0009095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C4C52" w14:textId="77777777" w:rsidR="00F245EF" w:rsidRPr="00E01259" w:rsidRDefault="00F245EF" w:rsidP="0096733B">
      <w:pPr>
        <w:spacing w:after="0" w:line="240" w:lineRule="auto"/>
      </w:pPr>
      <w:r w:rsidRPr="00E01259">
        <w:separator/>
      </w:r>
    </w:p>
  </w:endnote>
  <w:endnote w:type="continuationSeparator" w:id="0">
    <w:p w14:paraId="7B9BF9E3" w14:textId="77777777" w:rsidR="00F245EF" w:rsidRPr="00E01259" w:rsidRDefault="00F245EF" w:rsidP="0096733B">
      <w:pPr>
        <w:spacing w:after="0" w:line="240" w:lineRule="auto"/>
      </w:pPr>
      <w:r w:rsidRPr="00E0125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1B63C" w14:textId="77777777" w:rsidR="00F245EF" w:rsidRPr="00E01259" w:rsidRDefault="00F245EF" w:rsidP="0096733B">
      <w:pPr>
        <w:spacing w:after="0" w:line="240" w:lineRule="auto"/>
      </w:pPr>
      <w:r w:rsidRPr="00E01259">
        <w:separator/>
      </w:r>
    </w:p>
  </w:footnote>
  <w:footnote w:type="continuationSeparator" w:id="0">
    <w:p w14:paraId="67D04C4D" w14:textId="77777777" w:rsidR="00F245EF" w:rsidRPr="00E01259" w:rsidRDefault="00F245EF" w:rsidP="0096733B">
      <w:pPr>
        <w:spacing w:after="0" w:line="240" w:lineRule="auto"/>
      </w:pPr>
      <w:r w:rsidRPr="00E01259">
        <w:continuationSeparator/>
      </w:r>
    </w:p>
  </w:footnote>
  <w:footnote w:id="1">
    <w:p w14:paraId="121D53AB" w14:textId="0822165F" w:rsidR="00B94072" w:rsidRDefault="00B94072">
      <w:pPr>
        <w:pStyle w:val="FootnoteText"/>
      </w:pPr>
      <w:r>
        <w:rPr>
          <w:rStyle w:val="FootnoteReference"/>
        </w:rPr>
        <w:footnoteRef/>
      </w:r>
      <w:r>
        <w:t xml:space="preserve"> </w:t>
      </w:r>
      <w:r w:rsidR="00460921" w:rsidRPr="00E01259">
        <w:fldChar w:fldCharType="begin">
          <w:fldData xml:space="preserve">PEVuZE5vdGU+PENpdGUgQXV0aG9yWWVhcj0iMSI+PEF1dGhvcj5UcmF2aXM8L0F1dGhvcj48WWVh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</w:fldData>
        </w:fldChar>
      </w:r>
      <w:r w:rsidR="00460921" w:rsidRPr="00E01259">
        <w:instrText xml:space="preserve"> ADDIN EN.CITE </w:instrText>
      </w:r>
      <w:r w:rsidR="00460921" w:rsidRPr="00E01259">
        <w:fldChar w:fldCharType="begin">
          <w:fldData xml:space="preserve">PEVuZE5vdGU+PENpdGUgQXV0aG9yWWVhcj0iMSI+PEF1dGhvcj5UcmF2aXM8L0F1dGhvcj48WWVh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</w:fldData>
        </w:fldChar>
      </w:r>
      <w:r w:rsidR="00460921" w:rsidRPr="00E01259">
        <w:instrText xml:space="preserve"> ADDIN EN.CITE.DATA </w:instrText>
      </w:r>
      <w:r w:rsidR="00460921" w:rsidRPr="00E01259">
        <w:fldChar w:fldCharType="end"/>
      </w:r>
      <w:r w:rsidR="00460921" w:rsidRPr="00E01259">
        <w:fldChar w:fldCharType="separate"/>
      </w:r>
      <w:r w:rsidR="00460921" w:rsidRPr="00E01259">
        <w:t>See, e.g., Brewer (2008); Genone (2014); Travis (2004)</w:t>
      </w:r>
      <w:r w:rsidR="00460921" w:rsidRPr="00E01259">
        <w:fldChar w:fldCharType="end"/>
      </w:r>
      <w:r w:rsidR="00460921" w:rsidRPr="00E01259">
        <w:t>.</w:t>
      </w:r>
    </w:p>
  </w:footnote>
  <w:footnote w:id="2">
    <w:p w14:paraId="771A2335" w14:textId="52A83ACA" w:rsidR="00DD4943" w:rsidRPr="00E01259" w:rsidRDefault="00DD4943">
      <w:pPr>
        <w:pStyle w:val="FootnoteText"/>
      </w:pPr>
      <w:r w:rsidRPr="00E01259">
        <w:rPr>
          <w:rStyle w:val="FootnoteReference"/>
        </w:rPr>
        <w:footnoteRef/>
      </w:r>
      <w:r w:rsidRPr="00E01259">
        <w:t xml:space="preserve"> </w:t>
      </w:r>
      <w:r w:rsidR="003C05BB">
        <w:t>I</w:t>
      </w:r>
      <w:r w:rsidR="0067557E">
        <w:t xml:space="preserve"> note here, though I lack the space to</w:t>
      </w:r>
      <w:r w:rsidR="0093113D">
        <w:t xml:space="preserve"> properly</w:t>
      </w:r>
      <w:r w:rsidR="0067557E">
        <w:t xml:space="preserve"> engage with,</w:t>
      </w:r>
      <w:r w:rsidR="003C05BB">
        <w:t xml:space="preserve"> the complication that the images would be produced digitally</w:t>
      </w:r>
      <w:r w:rsidR="0067557E">
        <w:t xml:space="preserve"> </w:t>
      </w:r>
      <w:r w:rsidR="0067557E">
        <w:fldChar w:fldCharType="begin"/>
      </w:r>
      <w:r w:rsidR="001747D9">
        <w:instrText xml:space="preserve"> ADDIN EN.CITE &lt;EndNote&gt;&lt;Cite&gt;&lt;Author&gt;Hopkins&lt;/Author&gt;&lt;Year&gt;2012&lt;/Year&gt;&lt;RecNum&gt;3232&lt;/RecNum&gt;&lt;DisplayText&gt;(Hopkins, 2012)&lt;/DisplayText&gt;&lt;record&gt;&lt;rec-number&gt;3232&lt;/rec-number&gt;&lt;foreign-keys&gt;&lt;key app="EN" db-id="fvae2fx915vvdmet9t255xresfvavfvts0tt" timestamp="1710495494"&gt;3232&lt;/key&gt;&lt;/foreign-keys&gt;&lt;ref-type name="Journal Article"&gt;17&lt;/ref-type&gt;&lt;contributors&gt;&lt;authors&gt;&lt;author&gt;Hopkins, Robert&lt;/author&gt;&lt;/authors&gt;&lt;/contributors&gt;&lt;titles&gt;&lt;title&gt;Factive Pictorial Experience: What&amp;apos;s Special about Photographs?&lt;/title&gt;&lt;secondary-title&gt;Noûs&lt;/secondary-title&gt;&lt;/titles&gt;&lt;periodical&gt;&lt;full-title&gt;Noûs&lt;/full-title&gt;&lt;/periodical&gt;&lt;pages&gt;709-731&lt;/pages&gt;&lt;volume&gt;46&lt;/volume&gt;&lt;number&gt;4&lt;/number&gt;&lt;dates&gt;&lt;year&gt;2012&lt;/year&gt;&lt;/dates&gt;&lt;publisher&gt;Wiley&lt;/publisher&gt;&lt;isbn&gt;00294624, 14680068&lt;/isbn&gt;&lt;urls&gt;&lt;related-urls&gt;&lt;url&gt;http://www.jstor.org/stable/41682693&lt;/url&gt;&lt;/related-urls&gt;&lt;/urls&gt;&lt;custom1&gt;Full publication date: December 2012&lt;/custom1&gt;&lt;remote-database-name&gt;JSTOR&lt;/remote-database-name&gt;&lt;access-date&gt;2024/03/15/&lt;/access-date&gt;&lt;/record&gt;&lt;/Cite&gt;&lt;/EndNote&gt;</w:instrText>
      </w:r>
      <w:r w:rsidR="0067557E">
        <w:fldChar w:fldCharType="separate"/>
      </w:r>
      <w:r w:rsidR="001747D9">
        <w:rPr>
          <w:noProof/>
        </w:rPr>
        <w:t>(Hopkins, 2012)</w:t>
      </w:r>
      <w:r w:rsidR="0067557E">
        <w:fldChar w:fldCharType="end"/>
      </w:r>
      <w:r w:rsidR="003C05BB">
        <w:t>.</w:t>
      </w:r>
    </w:p>
  </w:footnote>
  <w:footnote w:id="3">
    <w:p w14:paraId="0B63BE2E" w14:textId="4DC5980A" w:rsidR="00B12456" w:rsidRDefault="00B12456">
      <w:pPr>
        <w:pStyle w:val="FootnoteText"/>
      </w:pPr>
      <w:r>
        <w:rPr>
          <w:rStyle w:val="FootnoteReference"/>
        </w:rPr>
        <w:footnoteRef/>
      </w:r>
      <w:r>
        <w:t xml:space="preserve"> </w:t>
      </w:r>
      <w:r w:rsidR="00FC5AAC">
        <w:t>I am</w:t>
      </w:r>
      <w:r w:rsidR="0051143D">
        <w:t xml:space="preserve"> inspired </w:t>
      </w:r>
      <w:r w:rsidR="00FC5AAC">
        <w:t xml:space="preserve">here </w:t>
      </w:r>
      <w:r w:rsidR="0051143D">
        <w:t>by</w:t>
      </w:r>
      <w:r w:rsidR="00095D92">
        <w:t xml:space="preserve"> the Waltonian treatment of virtual objects in </w:t>
      </w:r>
      <w:r w:rsidR="00095D92">
        <w:fldChar w:fldCharType="begin"/>
      </w:r>
      <w:r w:rsidR="00883EDF">
        <w:instrText xml:space="preserve"> ADDIN EN.CITE &lt;EndNote&gt;&lt;Cite AuthorYear="1"&gt;&lt;Author&gt;McDonnell&lt;/Author&gt;&lt;Year&gt;2019&lt;/Year&gt;&lt;RecNum&gt;3239&lt;/RecNum&gt;&lt;DisplayText&gt;McDonnell and Wildman (2019)&lt;/DisplayText&gt;&lt;record&gt;&lt;rec-number&gt;3239&lt;/rec-number&gt;&lt;foreign-keys&gt;&lt;key app="EN" db-id="fvae2fx915vvdmet9t255xresfvavfvts0tt" timestamp="1710673060"&gt;3239&lt;/key&gt;&lt;/foreign-keys&gt;&lt;ref-type name="Journal Article"&gt;17&lt;/ref-type&gt;&lt;contributors&gt;&lt;authors&gt;&lt;author&gt;McDonnell, Neil&lt;/author&gt;&lt;author&gt;Wildman, Nathan&lt;/author&gt;&lt;/authors&gt;&lt;/contributors&gt;&lt;titles&gt;&lt;title&gt;Virtual Reality: Digital or Fictional?&lt;/title&gt;&lt;secondary-title&gt;Disputatio&lt;/secondary-title&gt;&lt;/titles&gt;&lt;periodical&gt;&lt;full-title&gt;Disputatio&lt;/full-title&gt;&lt;/periodical&gt;&lt;pages&gt;371-397&lt;/pages&gt;&lt;volume&gt;11&lt;/volume&gt;&lt;number&gt;55&lt;/number&gt;&lt;dates&gt;&lt;year&gt;2019&lt;/year&gt;&lt;/dates&gt;&lt;urls&gt;&lt;/urls&gt;&lt;/record&gt;&lt;/Cite&gt;&lt;/EndNote&gt;</w:instrText>
      </w:r>
      <w:r w:rsidR="00095D92">
        <w:fldChar w:fldCharType="separate"/>
      </w:r>
      <w:r w:rsidR="00883EDF">
        <w:rPr>
          <w:noProof/>
        </w:rPr>
        <w:t>McDonnell and Wildman (2019)</w:t>
      </w:r>
      <w:r w:rsidR="00095D92">
        <w:fldChar w:fldCharType="end"/>
      </w:r>
      <w:r w:rsidR="00883EDF">
        <w:t>.</w:t>
      </w:r>
      <w:r w:rsidR="00FF70F2">
        <w:t xml:space="preserve"> B</w:t>
      </w:r>
      <w:r w:rsidR="00BE0CC2">
        <w:t xml:space="preserve">ut </w:t>
      </w:r>
      <w:r w:rsidR="008D561F">
        <w:t xml:space="preserve">I </w:t>
      </w:r>
      <w:r w:rsidR="00FF70F2">
        <w:t>do not intend to</w:t>
      </w:r>
      <w:r w:rsidR="008D561F">
        <w:t xml:space="preserve"> commi</w:t>
      </w:r>
      <w:r w:rsidR="00684920">
        <w:t xml:space="preserve">t to the </w:t>
      </w:r>
      <w:r w:rsidR="008D561F">
        <w:t xml:space="preserve">idea that </w:t>
      </w:r>
      <w:r w:rsidR="002C0D2C">
        <w:t>in engaging with virtual objects in this way our imagination is directed at a fiction</w:t>
      </w:r>
      <w:r w:rsidR="00DD20F9">
        <w:t xml:space="preserve"> </w:t>
      </w:r>
      <w:r w:rsidR="00011943">
        <w:fldChar w:fldCharType="begin"/>
      </w:r>
      <w:r w:rsidR="00C26061">
        <w:instrText xml:space="preserve"> ADDIN EN.CITE &lt;EndNote&gt;&lt;Cite&gt;&lt;Author&gt;Friend&lt;/Author&gt;&lt;Year&gt;2012&lt;/Year&gt;&lt;RecNum&gt;3242&lt;/RecNum&gt;&lt;Prefix&gt;see &lt;/Prefix&gt;&lt;DisplayText&gt;(see Friend, 2012)&lt;/DisplayText&gt;&lt;record&gt;&lt;rec-number&gt;3242&lt;/rec-number&gt;&lt;foreign-keys&gt;&lt;key app="EN" db-id="fvae2fx915vvdmet9t255xresfvavfvts0tt" timestamp="1710692463"&gt;3242&lt;/key&gt;&lt;/foreign-keys&gt;&lt;ref-type name="Journal Article"&gt;17&lt;/ref-type&gt;&lt;contributors&gt;&lt;authors&gt;&lt;author&gt;Friend, Stacie&lt;/author&gt;&lt;/authors&gt;&lt;/contributors&gt;&lt;titles&gt;&lt;title&gt;VIII—Fiction as a Genre&lt;/title&gt;&lt;secondary-title&gt;Proceedings of the Aristotelian Society (Hardback)&lt;/secondary-title&gt;&lt;/titles&gt;&lt;periodical&gt;&lt;full-title&gt;Proceedings of the Aristotelian Society (Hardback)&lt;/full-title&gt;&lt;/periodical&gt;&lt;pages&gt;179-209&lt;/pages&gt;&lt;volume&gt;112&lt;/volume&gt;&lt;number&gt;2&lt;/number&gt;&lt;dates&gt;&lt;year&gt;2012&lt;/year&gt;&lt;pub-dates&gt;&lt;date&gt;2012/07/01&lt;/date&gt;&lt;/pub-dates&gt;&lt;/dates&gt;&lt;publisher&gt;John Wiley &amp;amp; Sons, Ltd&lt;/publisher&gt;&lt;isbn&gt;0066-7374&lt;/isbn&gt;&lt;urls&gt;&lt;related-urls&gt;&lt;url&gt;https://doi.org/10.1111/j.1467-9264.2012.00331.x&lt;/url&gt;&lt;/related-urls&gt;&lt;/urls&gt;&lt;electronic-resource-num&gt;https://doi.org/10.1111/j.1467-9264.2012.00331.x&lt;/electronic-resource-num&gt;&lt;access-date&gt;2024/03/17&lt;/access-date&gt;&lt;/record&gt;&lt;/Cite&gt;&lt;/EndNote&gt;</w:instrText>
      </w:r>
      <w:r w:rsidR="00011943">
        <w:fldChar w:fldCharType="separate"/>
      </w:r>
      <w:r w:rsidR="00011943">
        <w:rPr>
          <w:noProof/>
        </w:rPr>
        <w:t>(see Friend, 2012)</w:t>
      </w:r>
      <w:r w:rsidR="00011943">
        <w:fldChar w:fldCharType="end"/>
      </w:r>
      <w:r w:rsidR="000D574D">
        <w:t>.</w:t>
      </w:r>
    </w:p>
  </w:footnote>
  <w:footnote w:id="4">
    <w:p w14:paraId="043228DB" w14:textId="24ED3016" w:rsidR="00116C20" w:rsidRDefault="00116C20">
      <w:pPr>
        <w:pStyle w:val="FootnoteText"/>
      </w:pPr>
      <w:r>
        <w:rPr>
          <w:rStyle w:val="FootnoteReference"/>
        </w:rPr>
        <w:footnoteRef/>
      </w:r>
      <w:r>
        <w:t xml:space="preserve"> </w:t>
      </w:r>
      <w:r w:rsidR="00461EA3">
        <w:t xml:space="preserve">Siegel and Byrne’s </w:t>
      </w:r>
      <w:r w:rsidR="00A626EC">
        <w:fldChar w:fldCharType="begin"/>
      </w:r>
      <w:r w:rsidR="00461EA3">
        <w:instrText xml:space="preserve"> ADDIN EN.CITE &lt;EndNote&gt;&lt;Cite ExcludeAuth="1"&gt;&lt;Author&gt;Siegel&lt;/Author&gt;&lt;Year&gt;2017&lt;/Year&gt;&lt;RecNum&gt;3255&lt;/RecNum&gt;&lt;DisplayText&gt;(2017)&lt;/DisplayText&gt;&lt;record&gt;&lt;rec-number&gt;3255&lt;/rec-number&gt;&lt;foreign-keys&gt;&lt;key app="EN" db-id="fvae2fx915vvdmet9t255xresfvavfvts0tt" timestamp="1710940008"&gt;3255&lt;/key&gt;&lt;/foreign-keys&gt;&lt;ref-type name="Book Section"&gt;5&lt;/ref-type&gt;&lt;contributors&gt;&lt;authors&gt;&lt;author&gt;Siegel, Susanna&lt;/author&gt;&lt;author&gt;Byrne, Alex&lt;/author&gt;&lt;/authors&gt;&lt;secondary-authors&gt;&lt;author&gt;Nanay, Bence&lt;/author&gt;&lt;/secondary-authors&gt;&lt;/contributors&gt;&lt;titles&gt;&lt;title&gt;Rich or thin?&lt;/title&gt;&lt;secondary-title&gt;Current controversies in philosophy of perception&lt;/secondary-title&gt;&lt;/titles&gt;&lt;pages&gt;59-80&lt;/pages&gt;&lt;dates&gt;&lt;year&gt;2017&lt;/year&gt;&lt;/dates&gt;&lt;publisher&gt;Routledge&lt;/publisher&gt;&lt;urls&gt;&lt;/urls&gt;&lt;/record&gt;&lt;/Cite&gt;&lt;/EndNote&gt;</w:instrText>
      </w:r>
      <w:r w:rsidR="00A626EC">
        <w:fldChar w:fldCharType="separate"/>
      </w:r>
      <w:r w:rsidR="00461EA3">
        <w:rPr>
          <w:noProof/>
        </w:rPr>
        <w:t>(2017)</w:t>
      </w:r>
      <w:r w:rsidR="00A626EC">
        <w:fldChar w:fldCharType="end"/>
      </w:r>
      <w:r w:rsidR="00A626EC">
        <w:t xml:space="preserve"> </w:t>
      </w:r>
      <w:r w:rsidR="00DD669B">
        <w:t>debate rang</w:t>
      </w:r>
      <w:r w:rsidR="00D86840">
        <w:t>es</w:t>
      </w:r>
      <w:r w:rsidR="00DD669B">
        <w:t xml:space="preserve"> over typical presentations of the issues</w:t>
      </w:r>
      <w:r w:rsidR="0004550D">
        <w:t xml:space="preserve"> here.</w:t>
      </w:r>
      <w:r w:rsidR="00495FF0">
        <w:t xml:space="preserve"> </w:t>
      </w:r>
      <w:r w:rsidR="008F7896">
        <w:t>I intend my discussion to be neutral on</w:t>
      </w:r>
      <w:r w:rsidR="001A235F">
        <w:t xml:space="preserve"> </w:t>
      </w:r>
      <w:r w:rsidR="00BC5ABA">
        <w:t xml:space="preserve">whether and </w:t>
      </w:r>
      <w:r w:rsidR="001A235F">
        <w:t>how we should draw the boundaries between perception and cognition and</w:t>
      </w:r>
      <w:r w:rsidR="008F7896">
        <w:t xml:space="preserve"> whether </w:t>
      </w:r>
      <w:r w:rsidR="00AE439E">
        <w:t>p</w:t>
      </w:r>
      <w:r w:rsidR="004503AA">
        <w:t>erceptual processes are cognitive</w:t>
      </w:r>
      <w:r w:rsidR="001A235F">
        <w:t>ly</w:t>
      </w:r>
      <w:r w:rsidR="004503AA">
        <w:t xml:space="preserve"> penetrable </w:t>
      </w:r>
      <w:r w:rsidR="004503AA">
        <w:fldChar w:fldCharType="begin"/>
      </w:r>
      <w:r w:rsidR="004503AA">
        <w:instrText xml:space="preserve"> ADDIN EN.CITE &lt;EndNote&gt;&lt;Cite&gt;&lt;Author&gt;Brogaard&lt;/Author&gt;&lt;Year&gt;2015&lt;/Year&gt;&lt;RecNum&gt;2924&lt;/RecNum&gt;&lt;DisplayText&gt;(Brogaard &amp;amp; Chomanski, 2015)&lt;/DisplayText&gt;&lt;record&gt;&lt;rec-number&gt;2924&lt;/rec-number&gt;&lt;foreign-keys&gt;&lt;key app="EN" db-id="fvae2fx915vvdmet9t255xresfvavfvts0tt" timestamp="1581270162"&gt;2924&lt;/key&gt;&lt;/foreign-keys&gt;&lt;ref-type name="Journal Article"&gt;17&lt;/ref-type&gt;&lt;contributors&gt;&lt;authors&gt;&lt;author&gt;Brogaard, Berit&lt;/author&gt;&lt;author&gt;Chomanski, Bartek&lt;/author&gt;&lt;/authors&gt;&lt;/contributors&gt;&lt;titles&gt;&lt;title&gt;Cognitive penetrability and high</w:instrText>
      </w:r>
      <w:r w:rsidR="004503AA">
        <w:rPr>
          <w:rFonts w:ascii="Times New Roman" w:hAnsi="Times New Roman" w:cs="Times New Roman"/>
        </w:rPr>
        <w:instrText>‐</w:instrText>
      </w:r>
      <w:r w:rsidR="004503AA">
        <w:instrText>level properties in perception: Unrelated phenomena?&lt;/title&gt;&lt;secondary-title&gt;Pacific Philosophical Quarterly&lt;/secondary-title&gt;&lt;/titles&gt;&lt;periodical&gt;&lt;full-title&gt;Pacific philosophical quarterly&lt;/full-title&gt;&lt;/periodical&gt;&lt;pages&gt;469-486&lt;/pages&gt;&lt;volume&gt;96&lt;/volume&gt;&lt;number&gt;4&lt;/number&gt;&lt;dates&gt;&lt;year&gt;2015&lt;/year&gt;&lt;/dates&gt;&lt;isbn&gt;0279-0750&lt;/isbn&gt;&lt;urls&gt;&lt;/urls&gt;&lt;/record&gt;&lt;/Cite&gt;&lt;/EndNote&gt;</w:instrText>
      </w:r>
      <w:r w:rsidR="004503AA">
        <w:fldChar w:fldCharType="separate"/>
      </w:r>
      <w:r w:rsidR="004503AA">
        <w:rPr>
          <w:noProof/>
        </w:rPr>
        <w:t>(Brogaard &amp; Chomanski, 2015)</w:t>
      </w:r>
      <w:r w:rsidR="004503AA">
        <w:fldChar w:fldCharType="end"/>
      </w:r>
      <w:r w:rsidR="004503AA">
        <w:t>.</w:t>
      </w:r>
      <w:r w:rsidR="00EB7072">
        <w:t xml:space="preserve"> But see </w:t>
      </w:r>
      <w:r w:rsidR="00EB7072">
        <w:fldChar w:fldCharType="begin"/>
      </w:r>
      <w:r w:rsidR="00EB7072">
        <w:instrText xml:space="preserve"> ADDIN EN.CITE &lt;EndNote&gt;&lt;Cite AuthorYear="1"&gt;&lt;Author&gt;Brown&lt;/Author&gt;&lt;Year&gt;2018&lt;/Year&gt;&lt;RecNum&gt;3095&lt;/RecNum&gt;&lt;DisplayText&gt;Brown (2018)&lt;/DisplayText&gt;&lt;record&gt;&lt;rec-number&gt;3095&lt;/rec-number&gt;&lt;foreign-keys&gt;&lt;key app="EN" db-id="fvae2fx915vvdmet9t255xresfvavfvts0tt" timestamp="1673210310"&gt;3095&lt;/key&gt;&lt;/foreign-keys&gt;&lt;ref-type name="Book Section"&gt;5&lt;/ref-type&gt;&lt;contributors&gt;&lt;authors&gt;&lt;author&gt;Brown, Derek H.&lt;/author&gt;&lt;/authors&gt;&lt;secondary-authors&gt;&lt;author&gt;Macpherson, F.&lt;/author&gt;&lt;author&gt;Dorsch, F.&lt;/author&gt;&lt;/secondary-authors&gt;&lt;/contributors&gt;&lt;titles&gt;&lt;title&gt;Infusing perception with imagination&lt;/title&gt;&lt;secondary-title&gt;Perceptual Imagination and Perceptual Memory&lt;/secondary-title&gt;&lt;/titles&gt;&lt;pages&gt;133-160&lt;/pages&gt;&lt;dates&gt;&lt;year&gt;2018&lt;/year&gt;&lt;/dates&gt;&lt;urls&gt;&lt;/urls&gt;&lt;/record&gt;&lt;/Cite&gt;&lt;/EndNote&gt;</w:instrText>
      </w:r>
      <w:r w:rsidR="00EB7072">
        <w:fldChar w:fldCharType="separate"/>
      </w:r>
      <w:r w:rsidR="00EB7072">
        <w:rPr>
          <w:noProof/>
        </w:rPr>
        <w:t>Brown (2018)</w:t>
      </w:r>
      <w:r w:rsidR="00EB7072">
        <w:fldChar w:fldCharType="end"/>
      </w:r>
      <w:r w:rsidR="005E4C24">
        <w:t xml:space="preserve"> for discussion.</w:t>
      </w:r>
    </w:p>
  </w:footnote>
  <w:footnote w:id="5">
    <w:p w14:paraId="37571B17" w14:textId="66B24E7C" w:rsidR="00CA344B" w:rsidRDefault="00CA344B" w:rsidP="00CA344B">
      <w:pPr>
        <w:pStyle w:val="FootnoteText"/>
      </w:pPr>
      <w:r>
        <w:rPr>
          <w:rStyle w:val="FootnoteReference"/>
        </w:rPr>
        <w:footnoteRef/>
      </w:r>
      <w:r>
        <w:t xml:space="preserve"> Thanks to Alex Fisher and Dave Chalmers for pressing this point.</w:t>
      </w:r>
      <w:r w:rsidR="00C6334A">
        <w:t xml:space="preserve"> See also </w:t>
      </w:r>
      <w:r w:rsidR="00C6334A">
        <w:fldChar w:fldCharType="begin"/>
      </w:r>
      <w:r w:rsidR="00C6334A">
        <w:instrText xml:space="preserve"> ADDIN EN.CITE &lt;EndNote&gt;&lt;Cite AuthorYear="1"&gt;&lt;Author&gt;Chalmers&lt;/Author&gt;&lt;Year&gt;2017&lt;/Year&gt;&lt;RecNum&gt;2877&lt;/RecNum&gt;&lt;DisplayText&gt;Chalmers (2017, 2022)&lt;/DisplayText&gt;&lt;record&gt;&lt;rec-number&gt;2877&lt;/rec-number&gt;&lt;foreign-keys&gt;&lt;key app="EN" db-id="fvae2fx915vvdmet9t255xresfvavfvts0tt" timestamp="1567607222"&gt;2877&lt;/key&gt;&lt;/foreign-keys&gt;&lt;ref-type name="Journal Article"&gt;17&lt;/ref-type&gt;&lt;contributors&gt;&lt;authors&gt;&lt;author&gt;Chalmers, David&lt;/author&gt;&lt;/authors&gt;&lt;/contributors&gt;&lt;titles&gt;&lt;title&gt;The virtual and the real&lt;/title&gt;&lt;secondary-title&gt;Disputatio&lt;/secondary-title&gt;&lt;/titles&gt;&lt;periodical&gt;&lt;full-title&gt;Disputatio&lt;/full-title&gt;&lt;/periodical&gt;&lt;pages&gt;309 - 352&lt;/pages&gt;&lt;volume&gt;9&lt;/volume&gt;&lt;dates&gt;&lt;year&gt;2017&lt;/year&gt;&lt;/dates&gt;&lt;urls&gt;&lt;/urls&gt;&lt;/record&gt;&lt;/Cite&gt;&lt;Cite AuthorYear="1"&gt;&lt;Author&gt;Chalmers&lt;/Author&gt;&lt;Year&gt;2022&lt;/Year&gt;&lt;RecNum&gt;3259&lt;/RecNum&gt;&lt;record&gt;&lt;rec-number&gt;3259&lt;/rec-number&gt;&lt;foreign-keys&gt;&lt;key app="EN" db-id="fvae2fx915vvdmet9t255xresfvavfvts0tt" timestamp="1711011463"&gt;3259&lt;/key&gt;&lt;/foreign-keys&gt;&lt;ref-type name="Book"&gt;6&lt;/ref-type&gt;&lt;contributors&gt;&lt;authors&gt;&lt;author&gt;Chalmers, David&lt;/author&gt;&lt;/authors&gt;&lt;/contributors&gt;&lt;titles&gt;&lt;title&gt;Reality+: Virtual worlds and the problems of philosophy&lt;/title&gt;&lt;/titles&gt;&lt;dates&gt;&lt;year&gt;2022&lt;/year&gt;&lt;/dates&gt;&lt;pub-location&gt;New York&lt;/pub-location&gt;&lt;publisher&gt;W. W. Norton&lt;/publisher&gt;&lt;urls&gt;&lt;/urls&gt;&lt;/record&gt;&lt;/Cite&gt;&lt;/EndNote&gt;</w:instrText>
      </w:r>
      <w:r w:rsidR="00C6334A">
        <w:fldChar w:fldCharType="separate"/>
      </w:r>
      <w:r w:rsidR="00C6334A">
        <w:rPr>
          <w:noProof/>
        </w:rPr>
        <w:t>Chalmers (2017, 2022)</w:t>
      </w:r>
      <w:r w:rsidR="00C6334A">
        <w:fldChar w:fldCharType="end"/>
      </w:r>
      <w:r w:rsidR="00C6334A">
        <w:t>.</w:t>
      </w:r>
    </w:p>
  </w:footnote>
  <w:footnote w:id="6">
    <w:p w14:paraId="0968718A" w14:textId="74DD4887" w:rsidR="00CB24DD" w:rsidRPr="00076FE7" w:rsidRDefault="00CB24DD">
      <w:pPr>
        <w:pStyle w:val="FootnoteText"/>
      </w:pPr>
      <w:r>
        <w:rPr>
          <w:rStyle w:val="FootnoteReference"/>
        </w:rPr>
        <w:footnoteRef/>
      </w:r>
      <w:r w:rsidRPr="00076FE7">
        <w:t xml:space="preserve"> </w:t>
      </w:r>
      <w:r w:rsidR="00FD60F5" w:rsidRPr="00076FE7">
        <w:t xml:space="preserve">Contra, </w:t>
      </w:r>
      <w:r w:rsidR="00FD60F5" w:rsidRPr="00076FE7">
        <w:rPr>
          <w:i/>
          <w:iCs/>
        </w:rPr>
        <w:t>e.g</w:t>
      </w:r>
      <w:r w:rsidR="00FD60F5" w:rsidRPr="00076FE7">
        <w:t xml:space="preserve">., </w:t>
      </w:r>
      <w:r w:rsidR="00FD60F5">
        <w:rPr>
          <w:lang w:val="da-DK"/>
        </w:rPr>
        <w:fldChar w:fldCharType="begin"/>
      </w:r>
      <w:r w:rsidR="00FD60F5" w:rsidRPr="00076FE7">
        <w:instrText xml:space="preserve"> ADDIN EN.CITE &lt;EndNote&gt;&lt;Cite AuthorYear="1"&gt;&lt;Author&gt;de Vignemont&lt;/Author&gt;&lt;Year&gt;2013&lt;/Year&gt;&lt;RecNum&gt;2071&lt;/RecNum&gt;&lt;DisplayText&gt;de Vignemont (2013)&lt;/DisplayText&gt;&lt;record&gt;&lt;rec-number&gt;2071&lt;/rec-number&gt;&lt;foreign-keys&gt;&lt;key app="EN" db-id="fvae2fx915vvdmet9t255xresfvavfvts0tt" timestamp="1376038790"&gt;2071&lt;/key&gt;&lt;/foreign-keys&gt;&lt;ref-type name="Journal Article"&gt;17&lt;/ref-type&gt;&lt;contributors&gt;&lt;authors&gt;&lt;author&gt;de Vignemont, Frédérique&lt;/author&gt;&lt;/authors&gt;&lt;/contributors&gt;&lt;titles&gt;&lt;title&gt;The mark of bodily ownership&lt;/title&gt;&lt;secondary-title&gt;Analysis&lt;/secondary-title&gt;&lt;/titles&gt;&lt;periodical&gt;&lt;full-title&gt;Analysis&lt;/full-title&gt;&lt;/periodical&gt;&lt;pages&gt;643-651&lt;/pages&gt;&lt;volume&gt;73&lt;/volume&gt;&lt;number&gt;4&lt;/number&gt;&lt;dates&gt;&lt;year&gt;2013&lt;/year&gt;&lt;/dates&gt;&lt;urls&gt;&lt;/urls&gt;&lt;/record&gt;&lt;/Cite&gt;&lt;/EndNote&gt;</w:instrText>
      </w:r>
      <w:r w:rsidR="00FD60F5">
        <w:rPr>
          <w:lang w:val="da-DK"/>
        </w:rPr>
        <w:fldChar w:fldCharType="separate"/>
      </w:r>
      <w:r w:rsidR="00FD60F5" w:rsidRPr="00076FE7">
        <w:rPr>
          <w:noProof/>
        </w:rPr>
        <w:t>de Vignemont (2013)</w:t>
      </w:r>
      <w:r w:rsidR="00FD60F5">
        <w:rPr>
          <w:lang w:val="da-DK"/>
        </w:rPr>
        <w:fldChar w:fldCharType="end"/>
      </w:r>
      <w:r w:rsidR="00FD60F5" w:rsidRPr="00076FE7">
        <w:t>.</w:t>
      </w:r>
    </w:p>
  </w:footnote>
  <w:footnote w:id="7">
    <w:p w14:paraId="1B7C1620" w14:textId="7483A01B" w:rsidR="00077CC1" w:rsidRDefault="00077CC1">
      <w:pPr>
        <w:pStyle w:val="FootnoteText"/>
      </w:pPr>
      <w:r>
        <w:rPr>
          <w:rStyle w:val="FootnoteReference"/>
        </w:rPr>
        <w:footnoteRef/>
      </w:r>
      <w:r w:rsidRPr="00076FE7">
        <w:t xml:space="preserve"> </w:t>
      </w:r>
      <w:r w:rsidR="00C7749D" w:rsidRPr="00076FE7">
        <w:t xml:space="preserve">See </w:t>
      </w:r>
      <w:r w:rsidR="00C7749D">
        <w:fldChar w:fldCharType="begin"/>
      </w:r>
      <w:r w:rsidR="00C7749D" w:rsidRPr="00076FE7">
        <w:instrText xml:space="preserve"> ADDIN EN.CITE &lt;EndNote&gt;&lt;Cite AuthorYear="1"&gt;&lt;Author&gt;Haans&lt;/Author&gt;&lt;Year&gt;2012&lt;/Year&gt;&lt;RecNum&gt;3265&lt;/RecNum&gt;&lt;DisplayText&gt;Haans et al. (2012)&lt;/DisplayText&gt;&lt;record&gt;&lt;rec-number&gt;3265&lt;/rec-number&gt;&lt;foreign-keys&gt;&lt;key app="EN" db-id="fvae2fx915vvdmet9t255xresfvavfvts0tt" timestamp="1711110773"&gt;3265&lt;/key&gt;&lt;/foreign-keys&gt;&lt;ref-type name="Journal Article"&gt;17&lt;/ref-type&gt;&lt;contributors&gt;&lt;authors&gt;&lt;author&gt;Haans, Antal&lt;/author&gt;&lt;author&gt;Kaiser, Florian G&lt;/author&gt;&lt;author&gt;Bouwhuis, Don G&lt;/author&gt;&lt;author&gt;IJsselsteijn, Wijnand A&lt;/author&gt;&lt;/authors&gt;&lt;/contributors&gt;&lt;titles&gt;&lt;title&gt;Individual differences in the rubber-hand illusion: Predicting self-reports of people&amp;apos;s personal experiences&lt;/title&gt;&lt;secondary-title&gt;Acta psychologica&lt;/secondary-title&gt;&lt;/titles&gt;&lt;periodical&gt;&lt;full-title&gt;Acta Psychologica&lt;/full-title&gt;&lt;/periodical&gt;&lt;pages&gt;169-177&lt;/pages&gt;&lt;volume&gt;141&lt;/volume&gt;&lt;number&gt;2&lt;/number&gt;&lt;dates&gt;&lt;year&gt;2012&lt;/year&gt;&lt;/dates&gt;&lt;isbn&gt;0001-6918&lt;/isbn&gt;&lt;urls&gt;&lt;/urls&gt;&lt;/record&gt;&lt;/Cite&gt;&lt;/EndNote&gt;</w:instrText>
      </w:r>
      <w:r w:rsidR="00C7749D">
        <w:fldChar w:fldCharType="separate"/>
      </w:r>
      <w:r w:rsidR="00C7749D" w:rsidRPr="00076FE7">
        <w:rPr>
          <w:noProof/>
        </w:rPr>
        <w:t>Haans et al. (2012)</w:t>
      </w:r>
      <w:r w:rsidR="00C7749D">
        <w:fldChar w:fldCharType="end"/>
      </w:r>
      <w:r w:rsidR="00C7749D" w:rsidRPr="00076FE7">
        <w:t xml:space="preserve"> and </w:t>
      </w:r>
      <w:r w:rsidR="00730026">
        <w:fldChar w:fldCharType="begin"/>
      </w:r>
      <w:r w:rsidR="00730026" w:rsidRPr="00076FE7">
        <w:instrText xml:space="preserve"> ADDIN EN.CITE &lt;EndNote&gt;&lt;Cite AuthorYear="1"&gt;&lt;Author&gt;Lush&lt;/Author&gt;&lt;Year&gt;2020&lt;/Year&gt;&lt;RecNum&gt;3045&lt;/RecNum&gt;&lt;DisplayText&gt;Lush et al. (2020)&lt;/DisplayText&gt;&lt;record&gt;&lt;rec-number&gt;3045&lt;/rec-number&gt;&lt;foreign-keys&gt;&lt;key app="EN" db-id="fvae2fx915vvdmet9t255xresfvavfvts0tt" timestamp="1670411242"&gt;3045&lt;/key&gt;&lt;/foreign-keys&gt;&lt;ref-type name="Journal Article"&gt;17&lt;/ref-type&gt;&lt;contributors&gt;&lt;authors&gt;&lt;author&gt;Lush, P.&lt;/author&gt;&lt;author&gt;Botan, V.&lt;/author&gt;&lt;author&gt;Scott, R. B.&lt;/author&gt;&lt;author&gt;Seth, A. K.&lt;/author&gt;&lt;author&gt;Ward, J.&lt;/author&gt;&lt;author&gt;Dienes, Z.&lt;/author&gt;&lt;/authors&gt;&lt;/contributors&gt;&lt;titles&gt;&lt;title&gt;Trait phenomenological control predicts experience of mirror synaesthesia and the rubber hand illusion&lt;/title&gt;&lt;secondary-title&gt;Nature Communications&lt;/secondary-title&gt;&lt;/titles&gt;&lt;periodical&gt;&lt;full-title&gt;Nature Communications&lt;/full-title&gt;&lt;/periodical&gt;&lt;pages&gt;4853&lt;/pages&gt;&lt;volume&gt;11&lt;/volume&gt;&lt;number&gt;1&lt;/number&gt;&lt;dates&gt;&lt;year&gt;2020&lt;/year&gt;&lt;pub-dates&gt;&lt;date&gt;2020/09/25&lt;/date&gt;&lt;/pub-dates&gt;&lt;/dates&gt;&lt;isbn&gt;2041-1723&lt;/isbn&gt;&lt;urls&gt;&lt;related-urls&gt;&lt;url&gt;https://doi.org/10.1038/s41467-020-18591-6&lt;/url&gt;&lt;/related-urls&gt;&lt;/urls&gt;&lt;electronic-resource-num&gt;10.1038/s41467-020-18591-6&lt;/electronic-resource-num&gt;&lt;/record&gt;&lt;/Cite&gt;&lt;/EndNote&gt;</w:instrText>
      </w:r>
      <w:r w:rsidR="00730026">
        <w:fldChar w:fldCharType="separate"/>
      </w:r>
      <w:r w:rsidR="00730026" w:rsidRPr="00076FE7">
        <w:rPr>
          <w:noProof/>
        </w:rPr>
        <w:t xml:space="preserve">Lush et al. </w:t>
      </w:r>
      <w:r w:rsidR="00730026">
        <w:rPr>
          <w:noProof/>
        </w:rPr>
        <w:t>(2020)</w:t>
      </w:r>
      <w:r w:rsidR="00730026">
        <w:fldChar w:fldCharType="end"/>
      </w:r>
      <w:r w:rsidR="00006C51">
        <w:t xml:space="preserve"> for review</w:t>
      </w:r>
      <w:r w:rsidR="008B7F7F">
        <w:t xml:space="preserve"> of </w:t>
      </w:r>
      <w:r w:rsidR="00363B29">
        <w:t>(i) – (iv).</w:t>
      </w:r>
      <w:r w:rsidR="008B7F7F">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91AAC"/>
    <w:multiLevelType w:val="hybridMultilevel"/>
    <w:tmpl w:val="80F017AC"/>
    <w:lvl w:ilvl="0" w:tplc="94F26CE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B824EF8"/>
    <w:multiLevelType w:val="hybridMultilevel"/>
    <w:tmpl w:val="96B2B9E4"/>
    <w:lvl w:ilvl="0" w:tplc="17883520">
      <w:numFmt w:val="bullet"/>
      <w:lvlText w:val="-"/>
      <w:lvlJc w:val="left"/>
      <w:pPr>
        <w:ind w:left="720" w:hanging="360"/>
      </w:pPr>
      <w:rPr>
        <w:rFonts w:ascii="Lucida Bright" w:eastAsiaTheme="minorHAnsi" w:hAnsi="Lucida Br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57E2FA6"/>
    <w:multiLevelType w:val="hybridMultilevel"/>
    <w:tmpl w:val="9DEE4810"/>
    <w:lvl w:ilvl="0" w:tplc="DC600844">
      <w:numFmt w:val="bullet"/>
      <w:lvlText w:val="-"/>
      <w:lvlJc w:val="left"/>
      <w:pPr>
        <w:ind w:left="720" w:hanging="360"/>
      </w:pPr>
      <w:rPr>
        <w:rFonts w:ascii="Lucida Bright" w:eastAsiaTheme="minorHAnsi" w:hAnsi="Lucida Br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73128934">
    <w:abstractNumId w:val="2"/>
  </w:num>
  <w:num w:numId="2" w16cid:durableId="413745659">
    <w:abstractNumId w:val="1"/>
  </w:num>
  <w:num w:numId="3" w16cid:durableId="2950641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APA 7th Copy&lt;/Style&gt;&lt;LeftDelim&gt;{&lt;/LeftDelim&gt;&lt;RightDelim&gt;}&lt;/RightDelim&gt;&lt;FontName&gt;Lucida Bright&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vae2fx915vvdmet9t255xresfvavfvts0tt&quot;&gt;Endnote library 1-Saved-Converted&lt;record-ids&gt;&lt;item&gt;241&lt;/item&gt;&lt;item&gt;827&lt;/item&gt;&lt;item&gt;976&lt;/item&gt;&lt;item&gt;982&lt;/item&gt;&lt;item&gt;997&lt;/item&gt;&lt;item&gt;1172&lt;/item&gt;&lt;item&gt;1220&lt;/item&gt;&lt;item&gt;1275&lt;/item&gt;&lt;item&gt;1836&lt;/item&gt;&lt;item&gt;1925&lt;/item&gt;&lt;item&gt;2071&lt;/item&gt;&lt;item&gt;2191&lt;/item&gt;&lt;item&gt;2348&lt;/item&gt;&lt;item&gt;2545&lt;/item&gt;&lt;item&gt;2591&lt;/item&gt;&lt;item&gt;2877&lt;/item&gt;&lt;item&gt;2884&lt;/item&gt;&lt;item&gt;2924&lt;/item&gt;&lt;item&gt;3045&lt;/item&gt;&lt;item&gt;3095&lt;/item&gt;&lt;item&gt;3176&lt;/item&gt;&lt;item&gt;3189&lt;/item&gt;&lt;item&gt;3204&lt;/item&gt;&lt;item&gt;3205&lt;/item&gt;&lt;item&gt;3206&lt;/item&gt;&lt;item&gt;3207&lt;/item&gt;&lt;item&gt;3208&lt;/item&gt;&lt;item&gt;3214&lt;/item&gt;&lt;item&gt;3215&lt;/item&gt;&lt;item&gt;3217&lt;/item&gt;&lt;item&gt;3218&lt;/item&gt;&lt;item&gt;3221&lt;/item&gt;&lt;item&gt;3224&lt;/item&gt;&lt;item&gt;3228&lt;/item&gt;&lt;item&gt;3232&lt;/item&gt;&lt;item&gt;3234&lt;/item&gt;&lt;item&gt;3235&lt;/item&gt;&lt;item&gt;3239&lt;/item&gt;&lt;item&gt;3242&lt;/item&gt;&lt;item&gt;3246&lt;/item&gt;&lt;item&gt;3247&lt;/item&gt;&lt;item&gt;3255&lt;/item&gt;&lt;item&gt;3259&lt;/item&gt;&lt;item&gt;3262&lt;/item&gt;&lt;item&gt;3265&lt;/item&gt;&lt;/record-ids&gt;&lt;/item&gt;&lt;/Libraries&gt;"/>
  </w:docVars>
  <w:rsids>
    <w:rsidRoot w:val="00AB6980"/>
    <w:rsid w:val="000006BB"/>
    <w:rsid w:val="00000737"/>
    <w:rsid w:val="000008E1"/>
    <w:rsid w:val="00000B79"/>
    <w:rsid w:val="00000E2D"/>
    <w:rsid w:val="000013D5"/>
    <w:rsid w:val="00003154"/>
    <w:rsid w:val="000031FE"/>
    <w:rsid w:val="000037C8"/>
    <w:rsid w:val="0000473A"/>
    <w:rsid w:val="00005858"/>
    <w:rsid w:val="00006C51"/>
    <w:rsid w:val="00010E5E"/>
    <w:rsid w:val="00010E65"/>
    <w:rsid w:val="00011943"/>
    <w:rsid w:val="00011EF8"/>
    <w:rsid w:val="00012184"/>
    <w:rsid w:val="0001287D"/>
    <w:rsid w:val="00012903"/>
    <w:rsid w:val="000130C4"/>
    <w:rsid w:val="00015C84"/>
    <w:rsid w:val="00016609"/>
    <w:rsid w:val="0001660A"/>
    <w:rsid w:val="0001732E"/>
    <w:rsid w:val="00017B5E"/>
    <w:rsid w:val="00020321"/>
    <w:rsid w:val="00020F5E"/>
    <w:rsid w:val="000211B8"/>
    <w:rsid w:val="00021DE0"/>
    <w:rsid w:val="0002200F"/>
    <w:rsid w:val="00022375"/>
    <w:rsid w:val="00023007"/>
    <w:rsid w:val="00023336"/>
    <w:rsid w:val="00023D66"/>
    <w:rsid w:val="00023F7B"/>
    <w:rsid w:val="00024704"/>
    <w:rsid w:val="000247CD"/>
    <w:rsid w:val="000257D6"/>
    <w:rsid w:val="00026A35"/>
    <w:rsid w:val="00026A7E"/>
    <w:rsid w:val="00027503"/>
    <w:rsid w:val="00027F1E"/>
    <w:rsid w:val="00027F83"/>
    <w:rsid w:val="000311E0"/>
    <w:rsid w:val="00031689"/>
    <w:rsid w:val="00031779"/>
    <w:rsid w:val="00032173"/>
    <w:rsid w:val="000321FF"/>
    <w:rsid w:val="0003233A"/>
    <w:rsid w:val="000326FA"/>
    <w:rsid w:val="000331C0"/>
    <w:rsid w:val="00033286"/>
    <w:rsid w:val="000353CA"/>
    <w:rsid w:val="00035A9B"/>
    <w:rsid w:val="0003676E"/>
    <w:rsid w:val="00036CBE"/>
    <w:rsid w:val="00040494"/>
    <w:rsid w:val="0004137C"/>
    <w:rsid w:val="00041DE9"/>
    <w:rsid w:val="00041F5E"/>
    <w:rsid w:val="0004205B"/>
    <w:rsid w:val="00042720"/>
    <w:rsid w:val="00042909"/>
    <w:rsid w:val="000433DB"/>
    <w:rsid w:val="00043589"/>
    <w:rsid w:val="00043B09"/>
    <w:rsid w:val="000445BC"/>
    <w:rsid w:val="00045133"/>
    <w:rsid w:val="0004550D"/>
    <w:rsid w:val="0004571A"/>
    <w:rsid w:val="00045F7D"/>
    <w:rsid w:val="0004613B"/>
    <w:rsid w:val="00046DCA"/>
    <w:rsid w:val="0004715A"/>
    <w:rsid w:val="00047E9D"/>
    <w:rsid w:val="00050EBB"/>
    <w:rsid w:val="00051263"/>
    <w:rsid w:val="00051719"/>
    <w:rsid w:val="00052AB5"/>
    <w:rsid w:val="00052BA1"/>
    <w:rsid w:val="00052E06"/>
    <w:rsid w:val="00052FF6"/>
    <w:rsid w:val="0005311C"/>
    <w:rsid w:val="0005314B"/>
    <w:rsid w:val="000533B2"/>
    <w:rsid w:val="000537A4"/>
    <w:rsid w:val="00054181"/>
    <w:rsid w:val="000542B0"/>
    <w:rsid w:val="0005625D"/>
    <w:rsid w:val="00056985"/>
    <w:rsid w:val="00056A65"/>
    <w:rsid w:val="00056A93"/>
    <w:rsid w:val="00057A22"/>
    <w:rsid w:val="00057CD0"/>
    <w:rsid w:val="00057DFA"/>
    <w:rsid w:val="00060855"/>
    <w:rsid w:val="00060CB1"/>
    <w:rsid w:val="0006169C"/>
    <w:rsid w:val="00061773"/>
    <w:rsid w:val="00061E48"/>
    <w:rsid w:val="000623FF"/>
    <w:rsid w:val="00063262"/>
    <w:rsid w:val="00064D31"/>
    <w:rsid w:val="0006508B"/>
    <w:rsid w:val="00065219"/>
    <w:rsid w:val="000653FE"/>
    <w:rsid w:val="000658FD"/>
    <w:rsid w:val="000668B5"/>
    <w:rsid w:val="0006693C"/>
    <w:rsid w:val="00066AAA"/>
    <w:rsid w:val="00066C9C"/>
    <w:rsid w:val="000672E8"/>
    <w:rsid w:val="00067F00"/>
    <w:rsid w:val="00070697"/>
    <w:rsid w:val="00071395"/>
    <w:rsid w:val="00071AA4"/>
    <w:rsid w:val="00071EAF"/>
    <w:rsid w:val="00072287"/>
    <w:rsid w:val="0007303A"/>
    <w:rsid w:val="000732D5"/>
    <w:rsid w:val="00074308"/>
    <w:rsid w:val="000746DA"/>
    <w:rsid w:val="000747A3"/>
    <w:rsid w:val="00074E59"/>
    <w:rsid w:val="0007601E"/>
    <w:rsid w:val="00076B7B"/>
    <w:rsid w:val="00076FE7"/>
    <w:rsid w:val="00077585"/>
    <w:rsid w:val="00077CC1"/>
    <w:rsid w:val="00080910"/>
    <w:rsid w:val="00080FBA"/>
    <w:rsid w:val="000817E7"/>
    <w:rsid w:val="00081D4E"/>
    <w:rsid w:val="000821C0"/>
    <w:rsid w:val="00084B30"/>
    <w:rsid w:val="000855F0"/>
    <w:rsid w:val="00085A26"/>
    <w:rsid w:val="00085CD8"/>
    <w:rsid w:val="00086187"/>
    <w:rsid w:val="00086286"/>
    <w:rsid w:val="00087303"/>
    <w:rsid w:val="0009060A"/>
    <w:rsid w:val="00090953"/>
    <w:rsid w:val="0009158F"/>
    <w:rsid w:val="00092D09"/>
    <w:rsid w:val="0009306D"/>
    <w:rsid w:val="00093164"/>
    <w:rsid w:val="00093166"/>
    <w:rsid w:val="00093418"/>
    <w:rsid w:val="0009442E"/>
    <w:rsid w:val="00095414"/>
    <w:rsid w:val="000958AD"/>
    <w:rsid w:val="00095D92"/>
    <w:rsid w:val="00095F63"/>
    <w:rsid w:val="00096055"/>
    <w:rsid w:val="00096155"/>
    <w:rsid w:val="00096183"/>
    <w:rsid w:val="0009784C"/>
    <w:rsid w:val="00097BE0"/>
    <w:rsid w:val="00097D7E"/>
    <w:rsid w:val="00097F92"/>
    <w:rsid w:val="000A0653"/>
    <w:rsid w:val="000A1372"/>
    <w:rsid w:val="000A177E"/>
    <w:rsid w:val="000A1D1B"/>
    <w:rsid w:val="000A2765"/>
    <w:rsid w:val="000A2ADB"/>
    <w:rsid w:val="000A3FED"/>
    <w:rsid w:val="000A40FA"/>
    <w:rsid w:val="000A43BC"/>
    <w:rsid w:val="000A5400"/>
    <w:rsid w:val="000A5B55"/>
    <w:rsid w:val="000A68DD"/>
    <w:rsid w:val="000A7D79"/>
    <w:rsid w:val="000B0D58"/>
    <w:rsid w:val="000B0EE7"/>
    <w:rsid w:val="000B1198"/>
    <w:rsid w:val="000B1617"/>
    <w:rsid w:val="000B1B44"/>
    <w:rsid w:val="000B223A"/>
    <w:rsid w:val="000B2AEC"/>
    <w:rsid w:val="000B38F0"/>
    <w:rsid w:val="000B4A24"/>
    <w:rsid w:val="000B4ECF"/>
    <w:rsid w:val="000B552A"/>
    <w:rsid w:val="000B5679"/>
    <w:rsid w:val="000B5726"/>
    <w:rsid w:val="000B5C3B"/>
    <w:rsid w:val="000B6030"/>
    <w:rsid w:val="000B60EB"/>
    <w:rsid w:val="000B6579"/>
    <w:rsid w:val="000B6A75"/>
    <w:rsid w:val="000B7809"/>
    <w:rsid w:val="000C0ECA"/>
    <w:rsid w:val="000C15FC"/>
    <w:rsid w:val="000C1FAC"/>
    <w:rsid w:val="000C2DD2"/>
    <w:rsid w:val="000C3DD6"/>
    <w:rsid w:val="000C4E70"/>
    <w:rsid w:val="000C5E92"/>
    <w:rsid w:val="000C6378"/>
    <w:rsid w:val="000C7370"/>
    <w:rsid w:val="000C782F"/>
    <w:rsid w:val="000C7E7D"/>
    <w:rsid w:val="000D0011"/>
    <w:rsid w:val="000D061C"/>
    <w:rsid w:val="000D0F4B"/>
    <w:rsid w:val="000D0FEA"/>
    <w:rsid w:val="000D1F44"/>
    <w:rsid w:val="000D2041"/>
    <w:rsid w:val="000D20AA"/>
    <w:rsid w:val="000D2A0A"/>
    <w:rsid w:val="000D2F97"/>
    <w:rsid w:val="000D3C7D"/>
    <w:rsid w:val="000D3E73"/>
    <w:rsid w:val="000D4694"/>
    <w:rsid w:val="000D4C05"/>
    <w:rsid w:val="000D50BD"/>
    <w:rsid w:val="000D574D"/>
    <w:rsid w:val="000D5B4F"/>
    <w:rsid w:val="000D5E1C"/>
    <w:rsid w:val="000D6064"/>
    <w:rsid w:val="000D68E2"/>
    <w:rsid w:val="000D6BB8"/>
    <w:rsid w:val="000D76A2"/>
    <w:rsid w:val="000D79EC"/>
    <w:rsid w:val="000E0A3F"/>
    <w:rsid w:val="000E18A1"/>
    <w:rsid w:val="000E1D2C"/>
    <w:rsid w:val="000E23F6"/>
    <w:rsid w:val="000E375B"/>
    <w:rsid w:val="000E3865"/>
    <w:rsid w:val="000E39F1"/>
    <w:rsid w:val="000E3D24"/>
    <w:rsid w:val="000E403A"/>
    <w:rsid w:val="000E40BE"/>
    <w:rsid w:val="000E48D8"/>
    <w:rsid w:val="000E49C3"/>
    <w:rsid w:val="000E5459"/>
    <w:rsid w:val="000E5C07"/>
    <w:rsid w:val="000E6390"/>
    <w:rsid w:val="000E644C"/>
    <w:rsid w:val="000E6EB1"/>
    <w:rsid w:val="000E7328"/>
    <w:rsid w:val="000E74B4"/>
    <w:rsid w:val="000E7752"/>
    <w:rsid w:val="000E78E1"/>
    <w:rsid w:val="000F002E"/>
    <w:rsid w:val="000F0548"/>
    <w:rsid w:val="000F07FC"/>
    <w:rsid w:val="000F0DFF"/>
    <w:rsid w:val="000F0E48"/>
    <w:rsid w:val="000F10B0"/>
    <w:rsid w:val="000F298D"/>
    <w:rsid w:val="000F379E"/>
    <w:rsid w:val="000F3B09"/>
    <w:rsid w:val="000F412C"/>
    <w:rsid w:val="000F4E43"/>
    <w:rsid w:val="000F5466"/>
    <w:rsid w:val="000F5BA2"/>
    <w:rsid w:val="000F5D79"/>
    <w:rsid w:val="000F64B0"/>
    <w:rsid w:val="000F6EC4"/>
    <w:rsid w:val="000F7F07"/>
    <w:rsid w:val="0010244A"/>
    <w:rsid w:val="00102845"/>
    <w:rsid w:val="00102D02"/>
    <w:rsid w:val="001035F1"/>
    <w:rsid w:val="0010374B"/>
    <w:rsid w:val="0010389D"/>
    <w:rsid w:val="0010418E"/>
    <w:rsid w:val="00104A73"/>
    <w:rsid w:val="00104D64"/>
    <w:rsid w:val="001052C6"/>
    <w:rsid w:val="001054BC"/>
    <w:rsid w:val="00105A8F"/>
    <w:rsid w:val="00106985"/>
    <w:rsid w:val="001123A0"/>
    <w:rsid w:val="00112C96"/>
    <w:rsid w:val="001130BC"/>
    <w:rsid w:val="0011312A"/>
    <w:rsid w:val="00113494"/>
    <w:rsid w:val="00113E51"/>
    <w:rsid w:val="001143C8"/>
    <w:rsid w:val="00114E01"/>
    <w:rsid w:val="00114EE7"/>
    <w:rsid w:val="00115562"/>
    <w:rsid w:val="00116C20"/>
    <w:rsid w:val="00117B2B"/>
    <w:rsid w:val="0012126B"/>
    <w:rsid w:val="00121633"/>
    <w:rsid w:val="001216F3"/>
    <w:rsid w:val="0012186C"/>
    <w:rsid w:val="00121B80"/>
    <w:rsid w:val="00121EAD"/>
    <w:rsid w:val="00122DC8"/>
    <w:rsid w:val="00122E39"/>
    <w:rsid w:val="00123357"/>
    <w:rsid w:val="0012452B"/>
    <w:rsid w:val="00124E62"/>
    <w:rsid w:val="0012500B"/>
    <w:rsid w:val="001255FB"/>
    <w:rsid w:val="00125C15"/>
    <w:rsid w:val="001271C5"/>
    <w:rsid w:val="0012744D"/>
    <w:rsid w:val="001278D8"/>
    <w:rsid w:val="0013341E"/>
    <w:rsid w:val="00133DB9"/>
    <w:rsid w:val="00134436"/>
    <w:rsid w:val="00134E6A"/>
    <w:rsid w:val="001353D6"/>
    <w:rsid w:val="001360BB"/>
    <w:rsid w:val="00136C31"/>
    <w:rsid w:val="001370EE"/>
    <w:rsid w:val="001377BD"/>
    <w:rsid w:val="00137F6E"/>
    <w:rsid w:val="0014018D"/>
    <w:rsid w:val="00140689"/>
    <w:rsid w:val="00141413"/>
    <w:rsid w:val="0014166B"/>
    <w:rsid w:val="00141EF7"/>
    <w:rsid w:val="00141EF9"/>
    <w:rsid w:val="001423BF"/>
    <w:rsid w:val="00142CDD"/>
    <w:rsid w:val="0014353A"/>
    <w:rsid w:val="001438C6"/>
    <w:rsid w:val="001443F7"/>
    <w:rsid w:val="001456C5"/>
    <w:rsid w:val="00146DEB"/>
    <w:rsid w:val="001476EA"/>
    <w:rsid w:val="00147A0C"/>
    <w:rsid w:val="00150EA1"/>
    <w:rsid w:val="00151BB0"/>
    <w:rsid w:val="00152005"/>
    <w:rsid w:val="001527C7"/>
    <w:rsid w:val="00152D16"/>
    <w:rsid w:val="00153AE3"/>
    <w:rsid w:val="00153C2A"/>
    <w:rsid w:val="00153C66"/>
    <w:rsid w:val="00154D23"/>
    <w:rsid w:val="00154E1C"/>
    <w:rsid w:val="00155598"/>
    <w:rsid w:val="00155D82"/>
    <w:rsid w:val="00155DFD"/>
    <w:rsid w:val="0015609D"/>
    <w:rsid w:val="001566D0"/>
    <w:rsid w:val="00156BBB"/>
    <w:rsid w:val="001570EE"/>
    <w:rsid w:val="001572FE"/>
    <w:rsid w:val="00157EA2"/>
    <w:rsid w:val="00161394"/>
    <w:rsid w:val="0016295E"/>
    <w:rsid w:val="00162C9A"/>
    <w:rsid w:val="00163047"/>
    <w:rsid w:val="00163BA7"/>
    <w:rsid w:val="001652A6"/>
    <w:rsid w:val="00165DE7"/>
    <w:rsid w:val="00166B76"/>
    <w:rsid w:val="00166FFC"/>
    <w:rsid w:val="00167127"/>
    <w:rsid w:val="0016743C"/>
    <w:rsid w:val="00167B0A"/>
    <w:rsid w:val="00167E59"/>
    <w:rsid w:val="0017014A"/>
    <w:rsid w:val="001705FE"/>
    <w:rsid w:val="001718B7"/>
    <w:rsid w:val="00171F7A"/>
    <w:rsid w:val="00172637"/>
    <w:rsid w:val="00172C59"/>
    <w:rsid w:val="00173313"/>
    <w:rsid w:val="0017356F"/>
    <w:rsid w:val="001738AC"/>
    <w:rsid w:val="00173DA4"/>
    <w:rsid w:val="001747D9"/>
    <w:rsid w:val="00174DF2"/>
    <w:rsid w:val="00175165"/>
    <w:rsid w:val="001754D7"/>
    <w:rsid w:val="00175AFA"/>
    <w:rsid w:val="001766D9"/>
    <w:rsid w:val="0017702B"/>
    <w:rsid w:val="00177433"/>
    <w:rsid w:val="00177A17"/>
    <w:rsid w:val="00177DB2"/>
    <w:rsid w:val="001807A1"/>
    <w:rsid w:val="001810EF"/>
    <w:rsid w:val="00181122"/>
    <w:rsid w:val="0018175A"/>
    <w:rsid w:val="00181EF7"/>
    <w:rsid w:val="00182237"/>
    <w:rsid w:val="001822EC"/>
    <w:rsid w:val="00182AEB"/>
    <w:rsid w:val="001856E5"/>
    <w:rsid w:val="00187738"/>
    <w:rsid w:val="00190444"/>
    <w:rsid w:val="00190D20"/>
    <w:rsid w:val="00190E7A"/>
    <w:rsid w:val="00191711"/>
    <w:rsid w:val="00192CD1"/>
    <w:rsid w:val="00193E1B"/>
    <w:rsid w:val="00195373"/>
    <w:rsid w:val="00195B97"/>
    <w:rsid w:val="0019627D"/>
    <w:rsid w:val="001974FD"/>
    <w:rsid w:val="00197788"/>
    <w:rsid w:val="001A00C5"/>
    <w:rsid w:val="001A03E5"/>
    <w:rsid w:val="001A062D"/>
    <w:rsid w:val="001A0E02"/>
    <w:rsid w:val="001A148D"/>
    <w:rsid w:val="001A1A2F"/>
    <w:rsid w:val="001A1AC8"/>
    <w:rsid w:val="001A235F"/>
    <w:rsid w:val="001A37A0"/>
    <w:rsid w:val="001A451B"/>
    <w:rsid w:val="001A4A7C"/>
    <w:rsid w:val="001A4AAE"/>
    <w:rsid w:val="001A4DC1"/>
    <w:rsid w:val="001A52C6"/>
    <w:rsid w:val="001A5735"/>
    <w:rsid w:val="001A5A5B"/>
    <w:rsid w:val="001A6378"/>
    <w:rsid w:val="001A6CDA"/>
    <w:rsid w:val="001A726A"/>
    <w:rsid w:val="001A7706"/>
    <w:rsid w:val="001A7ADA"/>
    <w:rsid w:val="001B0331"/>
    <w:rsid w:val="001B0427"/>
    <w:rsid w:val="001B069C"/>
    <w:rsid w:val="001B0E9D"/>
    <w:rsid w:val="001B24DA"/>
    <w:rsid w:val="001B3DD7"/>
    <w:rsid w:val="001B4624"/>
    <w:rsid w:val="001B5E32"/>
    <w:rsid w:val="001B60BB"/>
    <w:rsid w:val="001B6514"/>
    <w:rsid w:val="001B6AFE"/>
    <w:rsid w:val="001B6BEE"/>
    <w:rsid w:val="001B6DE2"/>
    <w:rsid w:val="001B7CD1"/>
    <w:rsid w:val="001C01C5"/>
    <w:rsid w:val="001C080C"/>
    <w:rsid w:val="001C09AA"/>
    <w:rsid w:val="001C0B00"/>
    <w:rsid w:val="001C2180"/>
    <w:rsid w:val="001C22D9"/>
    <w:rsid w:val="001C245C"/>
    <w:rsid w:val="001C3DDA"/>
    <w:rsid w:val="001C519F"/>
    <w:rsid w:val="001C552D"/>
    <w:rsid w:val="001C58FD"/>
    <w:rsid w:val="001C62A5"/>
    <w:rsid w:val="001C7535"/>
    <w:rsid w:val="001C76B0"/>
    <w:rsid w:val="001D06CA"/>
    <w:rsid w:val="001D1CCF"/>
    <w:rsid w:val="001D1F54"/>
    <w:rsid w:val="001D3133"/>
    <w:rsid w:val="001D3FCE"/>
    <w:rsid w:val="001D4027"/>
    <w:rsid w:val="001D40B0"/>
    <w:rsid w:val="001D40B5"/>
    <w:rsid w:val="001D441B"/>
    <w:rsid w:val="001D4A21"/>
    <w:rsid w:val="001D54BD"/>
    <w:rsid w:val="001D581A"/>
    <w:rsid w:val="001D6F79"/>
    <w:rsid w:val="001D78DE"/>
    <w:rsid w:val="001E0F80"/>
    <w:rsid w:val="001E10EC"/>
    <w:rsid w:val="001E171C"/>
    <w:rsid w:val="001E2ABE"/>
    <w:rsid w:val="001E3996"/>
    <w:rsid w:val="001E46CC"/>
    <w:rsid w:val="001E4F3E"/>
    <w:rsid w:val="001E5880"/>
    <w:rsid w:val="001E68E0"/>
    <w:rsid w:val="001E75A3"/>
    <w:rsid w:val="001E7CEA"/>
    <w:rsid w:val="001F086E"/>
    <w:rsid w:val="001F1244"/>
    <w:rsid w:val="001F2914"/>
    <w:rsid w:val="001F2CC5"/>
    <w:rsid w:val="001F3C7D"/>
    <w:rsid w:val="001F57B3"/>
    <w:rsid w:val="001F5D7B"/>
    <w:rsid w:val="001F5F52"/>
    <w:rsid w:val="001F601A"/>
    <w:rsid w:val="001F6C5A"/>
    <w:rsid w:val="001F76FE"/>
    <w:rsid w:val="001F77D9"/>
    <w:rsid w:val="001F784D"/>
    <w:rsid w:val="0020017E"/>
    <w:rsid w:val="00200C23"/>
    <w:rsid w:val="00201E9D"/>
    <w:rsid w:val="002022A4"/>
    <w:rsid w:val="0020254A"/>
    <w:rsid w:val="00203AC4"/>
    <w:rsid w:val="00204680"/>
    <w:rsid w:val="002046FC"/>
    <w:rsid w:val="00204F64"/>
    <w:rsid w:val="00205CFF"/>
    <w:rsid w:val="00205D9D"/>
    <w:rsid w:val="00205EAD"/>
    <w:rsid w:val="00206BAC"/>
    <w:rsid w:val="002101B5"/>
    <w:rsid w:val="0021096D"/>
    <w:rsid w:val="00210EC7"/>
    <w:rsid w:val="00211139"/>
    <w:rsid w:val="0021144E"/>
    <w:rsid w:val="002117F7"/>
    <w:rsid w:val="00212E52"/>
    <w:rsid w:val="00212EFB"/>
    <w:rsid w:val="0021302D"/>
    <w:rsid w:val="00213435"/>
    <w:rsid w:val="00213D2D"/>
    <w:rsid w:val="002152A6"/>
    <w:rsid w:val="00215C43"/>
    <w:rsid w:val="00216545"/>
    <w:rsid w:val="00216B38"/>
    <w:rsid w:val="00216CAA"/>
    <w:rsid w:val="00216F9C"/>
    <w:rsid w:val="00217466"/>
    <w:rsid w:val="002179AB"/>
    <w:rsid w:val="0022024C"/>
    <w:rsid w:val="00220D0B"/>
    <w:rsid w:val="002215C4"/>
    <w:rsid w:val="00221728"/>
    <w:rsid w:val="00221846"/>
    <w:rsid w:val="00222319"/>
    <w:rsid w:val="00222515"/>
    <w:rsid w:val="0022272A"/>
    <w:rsid w:val="00223A9D"/>
    <w:rsid w:val="002248D9"/>
    <w:rsid w:val="00224F18"/>
    <w:rsid w:val="00224F51"/>
    <w:rsid w:val="00225EC9"/>
    <w:rsid w:val="002262BD"/>
    <w:rsid w:val="00226462"/>
    <w:rsid w:val="00226CB9"/>
    <w:rsid w:val="00226E75"/>
    <w:rsid w:val="00227DC5"/>
    <w:rsid w:val="002301C7"/>
    <w:rsid w:val="002313B0"/>
    <w:rsid w:val="00231DD0"/>
    <w:rsid w:val="0023224C"/>
    <w:rsid w:val="002327D5"/>
    <w:rsid w:val="00233650"/>
    <w:rsid w:val="002342EF"/>
    <w:rsid w:val="0023580A"/>
    <w:rsid w:val="002364C8"/>
    <w:rsid w:val="00236807"/>
    <w:rsid w:val="002379C7"/>
    <w:rsid w:val="00237ADC"/>
    <w:rsid w:val="0024073F"/>
    <w:rsid w:val="002410AF"/>
    <w:rsid w:val="00241598"/>
    <w:rsid w:val="00241C18"/>
    <w:rsid w:val="00242F2C"/>
    <w:rsid w:val="0024329B"/>
    <w:rsid w:val="00243615"/>
    <w:rsid w:val="002437E8"/>
    <w:rsid w:val="002442B6"/>
    <w:rsid w:val="00244AB2"/>
    <w:rsid w:val="00245724"/>
    <w:rsid w:val="00245A1F"/>
    <w:rsid w:val="00245E73"/>
    <w:rsid w:val="00246C25"/>
    <w:rsid w:val="002474FD"/>
    <w:rsid w:val="00247538"/>
    <w:rsid w:val="00247A45"/>
    <w:rsid w:val="00247AA3"/>
    <w:rsid w:val="002508AF"/>
    <w:rsid w:val="002510BC"/>
    <w:rsid w:val="00251A2A"/>
    <w:rsid w:val="00251EC9"/>
    <w:rsid w:val="00253381"/>
    <w:rsid w:val="00253EC1"/>
    <w:rsid w:val="00253F95"/>
    <w:rsid w:val="002543ED"/>
    <w:rsid w:val="00255AE4"/>
    <w:rsid w:val="0025682C"/>
    <w:rsid w:val="00256877"/>
    <w:rsid w:val="002569B1"/>
    <w:rsid w:val="002605E4"/>
    <w:rsid w:val="002606E3"/>
    <w:rsid w:val="002618BF"/>
    <w:rsid w:val="00262073"/>
    <w:rsid w:val="00262B3F"/>
    <w:rsid w:val="00263ED7"/>
    <w:rsid w:val="00263FAD"/>
    <w:rsid w:val="0026403C"/>
    <w:rsid w:val="002649CC"/>
    <w:rsid w:val="00265056"/>
    <w:rsid w:val="00265557"/>
    <w:rsid w:val="00265880"/>
    <w:rsid w:val="00266F4B"/>
    <w:rsid w:val="00270B30"/>
    <w:rsid w:val="00270C5A"/>
    <w:rsid w:val="002714E7"/>
    <w:rsid w:val="00271648"/>
    <w:rsid w:val="00271AC7"/>
    <w:rsid w:val="00273D4E"/>
    <w:rsid w:val="002742D3"/>
    <w:rsid w:val="00275853"/>
    <w:rsid w:val="0027622C"/>
    <w:rsid w:val="002764B6"/>
    <w:rsid w:val="00276C6D"/>
    <w:rsid w:val="00277479"/>
    <w:rsid w:val="00277868"/>
    <w:rsid w:val="00277B38"/>
    <w:rsid w:val="00277BE1"/>
    <w:rsid w:val="0028014A"/>
    <w:rsid w:val="00280411"/>
    <w:rsid w:val="00281A3D"/>
    <w:rsid w:val="00282047"/>
    <w:rsid w:val="00282CBC"/>
    <w:rsid w:val="00283685"/>
    <w:rsid w:val="00283BA1"/>
    <w:rsid w:val="00283C94"/>
    <w:rsid w:val="00284ED5"/>
    <w:rsid w:val="002850E4"/>
    <w:rsid w:val="00285BCC"/>
    <w:rsid w:val="00285F72"/>
    <w:rsid w:val="00286F8D"/>
    <w:rsid w:val="002905BF"/>
    <w:rsid w:val="00290A65"/>
    <w:rsid w:val="002914F2"/>
    <w:rsid w:val="00291A0D"/>
    <w:rsid w:val="002924AA"/>
    <w:rsid w:val="00292D7E"/>
    <w:rsid w:val="00293D3A"/>
    <w:rsid w:val="00294D25"/>
    <w:rsid w:val="002956AC"/>
    <w:rsid w:val="00295C0B"/>
    <w:rsid w:val="0029622C"/>
    <w:rsid w:val="00296282"/>
    <w:rsid w:val="002965DA"/>
    <w:rsid w:val="00296653"/>
    <w:rsid w:val="0029685D"/>
    <w:rsid w:val="00296B10"/>
    <w:rsid w:val="00297FCF"/>
    <w:rsid w:val="002A08A0"/>
    <w:rsid w:val="002A1A22"/>
    <w:rsid w:val="002A243F"/>
    <w:rsid w:val="002A26A5"/>
    <w:rsid w:val="002A3F73"/>
    <w:rsid w:val="002A4972"/>
    <w:rsid w:val="002A62AB"/>
    <w:rsid w:val="002A6876"/>
    <w:rsid w:val="002A7C9C"/>
    <w:rsid w:val="002B0275"/>
    <w:rsid w:val="002B105B"/>
    <w:rsid w:val="002B1E1F"/>
    <w:rsid w:val="002B2BA7"/>
    <w:rsid w:val="002B30F8"/>
    <w:rsid w:val="002B3EE5"/>
    <w:rsid w:val="002B476D"/>
    <w:rsid w:val="002B49F9"/>
    <w:rsid w:val="002B51CE"/>
    <w:rsid w:val="002B5600"/>
    <w:rsid w:val="002B63E2"/>
    <w:rsid w:val="002B730B"/>
    <w:rsid w:val="002C007B"/>
    <w:rsid w:val="002C01C2"/>
    <w:rsid w:val="002C0558"/>
    <w:rsid w:val="002C0C55"/>
    <w:rsid w:val="002C0D2C"/>
    <w:rsid w:val="002C16C3"/>
    <w:rsid w:val="002C1D91"/>
    <w:rsid w:val="002C3E83"/>
    <w:rsid w:val="002C41D6"/>
    <w:rsid w:val="002C45CD"/>
    <w:rsid w:val="002C50F9"/>
    <w:rsid w:val="002C603C"/>
    <w:rsid w:val="002C6822"/>
    <w:rsid w:val="002C6D99"/>
    <w:rsid w:val="002C701B"/>
    <w:rsid w:val="002D06FB"/>
    <w:rsid w:val="002D105F"/>
    <w:rsid w:val="002D1114"/>
    <w:rsid w:val="002D130F"/>
    <w:rsid w:val="002D19CD"/>
    <w:rsid w:val="002D288C"/>
    <w:rsid w:val="002D28DB"/>
    <w:rsid w:val="002D2ED1"/>
    <w:rsid w:val="002D367A"/>
    <w:rsid w:val="002D382A"/>
    <w:rsid w:val="002D44B1"/>
    <w:rsid w:val="002D59CA"/>
    <w:rsid w:val="002D6782"/>
    <w:rsid w:val="002D6DB6"/>
    <w:rsid w:val="002D7309"/>
    <w:rsid w:val="002E03AE"/>
    <w:rsid w:val="002E1302"/>
    <w:rsid w:val="002E14FE"/>
    <w:rsid w:val="002E1B2B"/>
    <w:rsid w:val="002E2206"/>
    <w:rsid w:val="002E24F9"/>
    <w:rsid w:val="002E287C"/>
    <w:rsid w:val="002E2FDF"/>
    <w:rsid w:val="002E35FD"/>
    <w:rsid w:val="002E4612"/>
    <w:rsid w:val="002E4C46"/>
    <w:rsid w:val="002E61C1"/>
    <w:rsid w:val="002E7322"/>
    <w:rsid w:val="002E74BF"/>
    <w:rsid w:val="002F0225"/>
    <w:rsid w:val="002F06C6"/>
    <w:rsid w:val="002F1074"/>
    <w:rsid w:val="002F1296"/>
    <w:rsid w:val="002F1F01"/>
    <w:rsid w:val="002F29B9"/>
    <w:rsid w:val="002F2E58"/>
    <w:rsid w:val="002F485D"/>
    <w:rsid w:val="002F555D"/>
    <w:rsid w:val="002F5EE0"/>
    <w:rsid w:val="002F672C"/>
    <w:rsid w:val="002F748E"/>
    <w:rsid w:val="002F74A5"/>
    <w:rsid w:val="002F76E5"/>
    <w:rsid w:val="002F7DC5"/>
    <w:rsid w:val="003006BF"/>
    <w:rsid w:val="00300D86"/>
    <w:rsid w:val="00300EA8"/>
    <w:rsid w:val="00302548"/>
    <w:rsid w:val="00302CAA"/>
    <w:rsid w:val="00304ED5"/>
    <w:rsid w:val="00305BBC"/>
    <w:rsid w:val="00306BBF"/>
    <w:rsid w:val="00307FEE"/>
    <w:rsid w:val="00310659"/>
    <w:rsid w:val="0031117F"/>
    <w:rsid w:val="00311876"/>
    <w:rsid w:val="003126DE"/>
    <w:rsid w:val="003127EC"/>
    <w:rsid w:val="00312C88"/>
    <w:rsid w:val="003146E4"/>
    <w:rsid w:val="0031521E"/>
    <w:rsid w:val="00315332"/>
    <w:rsid w:val="003165C1"/>
    <w:rsid w:val="00316BC6"/>
    <w:rsid w:val="00317BFC"/>
    <w:rsid w:val="00320A37"/>
    <w:rsid w:val="00320D4E"/>
    <w:rsid w:val="00321299"/>
    <w:rsid w:val="00321376"/>
    <w:rsid w:val="0032165A"/>
    <w:rsid w:val="00321BD2"/>
    <w:rsid w:val="00321E21"/>
    <w:rsid w:val="00322CC2"/>
    <w:rsid w:val="0032364E"/>
    <w:rsid w:val="0032369B"/>
    <w:rsid w:val="00324D7A"/>
    <w:rsid w:val="00324E9A"/>
    <w:rsid w:val="0032568A"/>
    <w:rsid w:val="00326E4D"/>
    <w:rsid w:val="0032731B"/>
    <w:rsid w:val="003276C4"/>
    <w:rsid w:val="00327E21"/>
    <w:rsid w:val="003304A3"/>
    <w:rsid w:val="00331FDF"/>
    <w:rsid w:val="003336AB"/>
    <w:rsid w:val="0033489B"/>
    <w:rsid w:val="003352C2"/>
    <w:rsid w:val="00335872"/>
    <w:rsid w:val="00335B80"/>
    <w:rsid w:val="0033687A"/>
    <w:rsid w:val="00336921"/>
    <w:rsid w:val="00336F3A"/>
    <w:rsid w:val="0033703F"/>
    <w:rsid w:val="00337FCF"/>
    <w:rsid w:val="003400B9"/>
    <w:rsid w:val="00343A8D"/>
    <w:rsid w:val="00343E82"/>
    <w:rsid w:val="00344177"/>
    <w:rsid w:val="00345ED1"/>
    <w:rsid w:val="00346A15"/>
    <w:rsid w:val="003479C7"/>
    <w:rsid w:val="003479F8"/>
    <w:rsid w:val="00347A03"/>
    <w:rsid w:val="00347D71"/>
    <w:rsid w:val="00351FB3"/>
    <w:rsid w:val="003523E8"/>
    <w:rsid w:val="0035286D"/>
    <w:rsid w:val="00353464"/>
    <w:rsid w:val="003535CB"/>
    <w:rsid w:val="0035389D"/>
    <w:rsid w:val="00353960"/>
    <w:rsid w:val="00353D41"/>
    <w:rsid w:val="003544DD"/>
    <w:rsid w:val="003559E3"/>
    <w:rsid w:val="00355E74"/>
    <w:rsid w:val="00356191"/>
    <w:rsid w:val="003566FF"/>
    <w:rsid w:val="00357314"/>
    <w:rsid w:val="003576E7"/>
    <w:rsid w:val="00357A43"/>
    <w:rsid w:val="00357C30"/>
    <w:rsid w:val="00357EB7"/>
    <w:rsid w:val="0036033D"/>
    <w:rsid w:val="0036036B"/>
    <w:rsid w:val="003605DF"/>
    <w:rsid w:val="0036087F"/>
    <w:rsid w:val="00361815"/>
    <w:rsid w:val="00361A49"/>
    <w:rsid w:val="00361F0D"/>
    <w:rsid w:val="00362607"/>
    <w:rsid w:val="00363AE8"/>
    <w:rsid w:val="00363B29"/>
    <w:rsid w:val="00363B55"/>
    <w:rsid w:val="00363E54"/>
    <w:rsid w:val="003643BA"/>
    <w:rsid w:val="00365177"/>
    <w:rsid w:val="00365526"/>
    <w:rsid w:val="00365DAF"/>
    <w:rsid w:val="00366856"/>
    <w:rsid w:val="00367C03"/>
    <w:rsid w:val="003714AA"/>
    <w:rsid w:val="00371B05"/>
    <w:rsid w:val="00372F48"/>
    <w:rsid w:val="00373270"/>
    <w:rsid w:val="00373E8C"/>
    <w:rsid w:val="00374681"/>
    <w:rsid w:val="003752BA"/>
    <w:rsid w:val="003758C2"/>
    <w:rsid w:val="003777F7"/>
    <w:rsid w:val="00377F14"/>
    <w:rsid w:val="003800E9"/>
    <w:rsid w:val="00380F54"/>
    <w:rsid w:val="003811F7"/>
    <w:rsid w:val="00381B94"/>
    <w:rsid w:val="00382878"/>
    <w:rsid w:val="003833E2"/>
    <w:rsid w:val="0038439B"/>
    <w:rsid w:val="00384A88"/>
    <w:rsid w:val="0038569D"/>
    <w:rsid w:val="00386901"/>
    <w:rsid w:val="00387601"/>
    <w:rsid w:val="003878D5"/>
    <w:rsid w:val="00387C20"/>
    <w:rsid w:val="003905DA"/>
    <w:rsid w:val="00391BDA"/>
    <w:rsid w:val="003932C8"/>
    <w:rsid w:val="0039356B"/>
    <w:rsid w:val="00393B81"/>
    <w:rsid w:val="0039458F"/>
    <w:rsid w:val="00396C09"/>
    <w:rsid w:val="003A01A4"/>
    <w:rsid w:val="003A0624"/>
    <w:rsid w:val="003A090F"/>
    <w:rsid w:val="003A0A8A"/>
    <w:rsid w:val="003A0E6D"/>
    <w:rsid w:val="003A152C"/>
    <w:rsid w:val="003A1A40"/>
    <w:rsid w:val="003A2704"/>
    <w:rsid w:val="003A27DD"/>
    <w:rsid w:val="003A5A57"/>
    <w:rsid w:val="003A667C"/>
    <w:rsid w:val="003A7003"/>
    <w:rsid w:val="003B02E9"/>
    <w:rsid w:val="003B1A1E"/>
    <w:rsid w:val="003B1D3F"/>
    <w:rsid w:val="003B2A4D"/>
    <w:rsid w:val="003B2C63"/>
    <w:rsid w:val="003B2FD8"/>
    <w:rsid w:val="003B4648"/>
    <w:rsid w:val="003B4689"/>
    <w:rsid w:val="003B5347"/>
    <w:rsid w:val="003B57B3"/>
    <w:rsid w:val="003B5EBA"/>
    <w:rsid w:val="003B63C7"/>
    <w:rsid w:val="003B670F"/>
    <w:rsid w:val="003B6933"/>
    <w:rsid w:val="003B7188"/>
    <w:rsid w:val="003B71FE"/>
    <w:rsid w:val="003C03C4"/>
    <w:rsid w:val="003C05BB"/>
    <w:rsid w:val="003C09A5"/>
    <w:rsid w:val="003C110F"/>
    <w:rsid w:val="003C17C6"/>
    <w:rsid w:val="003C1883"/>
    <w:rsid w:val="003C1E12"/>
    <w:rsid w:val="003C2120"/>
    <w:rsid w:val="003C212C"/>
    <w:rsid w:val="003C23EC"/>
    <w:rsid w:val="003C29A2"/>
    <w:rsid w:val="003C2A7F"/>
    <w:rsid w:val="003C2AFA"/>
    <w:rsid w:val="003C3333"/>
    <w:rsid w:val="003C33D2"/>
    <w:rsid w:val="003C3B14"/>
    <w:rsid w:val="003C4139"/>
    <w:rsid w:val="003C41F1"/>
    <w:rsid w:val="003C42F8"/>
    <w:rsid w:val="003C4838"/>
    <w:rsid w:val="003C628B"/>
    <w:rsid w:val="003C679B"/>
    <w:rsid w:val="003C6C60"/>
    <w:rsid w:val="003C7744"/>
    <w:rsid w:val="003C7C85"/>
    <w:rsid w:val="003C7E4E"/>
    <w:rsid w:val="003D06B0"/>
    <w:rsid w:val="003D07D1"/>
    <w:rsid w:val="003D098A"/>
    <w:rsid w:val="003D1A37"/>
    <w:rsid w:val="003D2759"/>
    <w:rsid w:val="003D3D0B"/>
    <w:rsid w:val="003D486D"/>
    <w:rsid w:val="003D4A75"/>
    <w:rsid w:val="003D4FD2"/>
    <w:rsid w:val="003D53F3"/>
    <w:rsid w:val="003D56F1"/>
    <w:rsid w:val="003D6392"/>
    <w:rsid w:val="003D6609"/>
    <w:rsid w:val="003D6621"/>
    <w:rsid w:val="003D7264"/>
    <w:rsid w:val="003D7721"/>
    <w:rsid w:val="003E033C"/>
    <w:rsid w:val="003E0600"/>
    <w:rsid w:val="003E06C3"/>
    <w:rsid w:val="003E15AB"/>
    <w:rsid w:val="003E17A3"/>
    <w:rsid w:val="003E1903"/>
    <w:rsid w:val="003E1E3D"/>
    <w:rsid w:val="003E2B5E"/>
    <w:rsid w:val="003E486E"/>
    <w:rsid w:val="003E4C54"/>
    <w:rsid w:val="003E5B9A"/>
    <w:rsid w:val="003E691C"/>
    <w:rsid w:val="003E6BB3"/>
    <w:rsid w:val="003E6FA5"/>
    <w:rsid w:val="003E77C2"/>
    <w:rsid w:val="003E7881"/>
    <w:rsid w:val="003F080F"/>
    <w:rsid w:val="003F0898"/>
    <w:rsid w:val="003F0FBB"/>
    <w:rsid w:val="003F158D"/>
    <w:rsid w:val="003F3127"/>
    <w:rsid w:val="003F3674"/>
    <w:rsid w:val="003F3C6B"/>
    <w:rsid w:val="003F5771"/>
    <w:rsid w:val="003F61B4"/>
    <w:rsid w:val="003F6862"/>
    <w:rsid w:val="003F6F04"/>
    <w:rsid w:val="004003E4"/>
    <w:rsid w:val="0040043E"/>
    <w:rsid w:val="0040195B"/>
    <w:rsid w:val="00401BA6"/>
    <w:rsid w:val="004021D5"/>
    <w:rsid w:val="00403494"/>
    <w:rsid w:val="00403E65"/>
    <w:rsid w:val="004043AB"/>
    <w:rsid w:val="00404D43"/>
    <w:rsid w:val="0040528B"/>
    <w:rsid w:val="004052C5"/>
    <w:rsid w:val="004064CC"/>
    <w:rsid w:val="004073FD"/>
    <w:rsid w:val="0040790C"/>
    <w:rsid w:val="00411D71"/>
    <w:rsid w:val="00412038"/>
    <w:rsid w:val="00412991"/>
    <w:rsid w:val="00414869"/>
    <w:rsid w:val="00416B55"/>
    <w:rsid w:val="00416B83"/>
    <w:rsid w:val="00420208"/>
    <w:rsid w:val="004202A2"/>
    <w:rsid w:val="0042060E"/>
    <w:rsid w:val="0042194C"/>
    <w:rsid w:val="00421B63"/>
    <w:rsid w:val="004221E7"/>
    <w:rsid w:val="00422327"/>
    <w:rsid w:val="00422419"/>
    <w:rsid w:val="00422496"/>
    <w:rsid w:val="00422BDD"/>
    <w:rsid w:val="00422D98"/>
    <w:rsid w:val="004233FE"/>
    <w:rsid w:val="0042388E"/>
    <w:rsid w:val="00424256"/>
    <w:rsid w:val="004242FA"/>
    <w:rsid w:val="004248AA"/>
    <w:rsid w:val="0042699B"/>
    <w:rsid w:val="00426D8E"/>
    <w:rsid w:val="004273A5"/>
    <w:rsid w:val="00427E18"/>
    <w:rsid w:val="00427E7A"/>
    <w:rsid w:val="00427F94"/>
    <w:rsid w:val="004305B1"/>
    <w:rsid w:val="004308C6"/>
    <w:rsid w:val="00430E17"/>
    <w:rsid w:val="004311D1"/>
    <w:rsid w:val="0043133F"/>
    <w:rsid w:val="004315BD"/>
    <w:rsid w:val="00433115"/>
    <w:rsid w:val="00433513"/>
    <w:rsid w:val="00433762"/>
    <w:rsid w:val="00434274"/>
    <w:rsid w:val="0043485D"/>
    <w:rsid w:val="00434AE2"/>
    <w:rsid w:val="00435752"/>
    <w:rsid w:val="00435A20"/>
    <w:rsid w:val="00435E0D"/>
    <w:rsid w:val="00435FA1"/>
    <w:rsid w:val="00436283"/>
    <w:rsid w:val="00436EE6"/>
    <w:rsid w:val="0043790A"/>
    <w:rsid w:val="00437AA7"/>
    <w:rsid w:val="00437EBA"/>
    <w:rsid w:val="004403A3"/>
    <w:rsid w:val="00440CF5"/>
    <w:rsid w:val="00441ABE"/>
    <w:rsid w:val="00441C14"/>
    <w:rsid w:val="004425B0"/>
    <w:rsid w:val="004434AE"/>
    <w:rsid w:val="004438F8"/>
    <w:rsid w:val="00444523"/>
    <w:rsid w:val="004445A3"/>
    <w:rsid w:val="00444D94"/>
    <w:rsid w:val="00445B8E"/>
    <w:rsid w:val="00445D18"/>
    <w:rsid w:val="00446B2F"/>
    <w:rsid w:val="004503AA"/>
    <w:rsid w:val="004504F5"/>
    <w:rsid w:val="00452354"/>
    <w:rsid w:val="00452633"/>
    <w:rsid w:val="0045266D"/>
    <w:rsid w:val="004528DD"/>
    <w:rsid w:val="004531FA"/>
    <w:rsid w:val="00453682"/>
    <w:rsid w:val="00453C8F"/>
    <w:rsid w:val="00454DAC"/>
    <w:rsid w:val="004558CB"/>
    <w:rsid w:val="0045604D"/>
    <w:rsid w:val="0045684B"/>
    <w:rsid w:val="00456DA0"/>
    <w:rsid w:val="004574DA"/>
    <w:rsid w:val="00457A96"/>
    <w:rsid w:val="00457CCD"/>
    <w:rsid w:val="00460921"/>
    <w:rsid w:val="004613F3"/>
    <w:rsid w:val="004617A8"/>
    <w:rsid w:val="00461933"/>
    <w:rsid w:val="00461EA3"/>
    <w:rsid w:val="00462707"/>
    <w:rsid w:val="00462C41"/>
    <w:rsid w:val="00463B07"/>
    <w:rsid w:val="00465E76"/>
    <w:rsid w:val="00466B0E"/>
    <w:rsid w:val="004676B8"/>
    <w:rsid w:val="00467731"/>
    <w:rsid w:val="00471CDF"/>
    <w:rsid w:val="00471DBF"/>
    <w:rsid w:val="00471E31"/>
    <w:rsid w:val="00472A67"/>
    <w:rsid w:val="00472A75"/>
    <w:rsid w:val="004734D5"/>
    <w:rsid w:val="004740C3"/>
    <w:rsid w:val="0047425B"/>
    <w:rsid w:val="004755A2"/>
    <w:rsid w:val="00476491"/>
    <w:rsid w:val="00477430"/>
    <w:rsid w:val="004778D4"/>
    <w:rsid w:val="00477C29"/>
    <w:rsid w:val="00480A69"/>
    <w:rsid w:val="00480B3F"/>
    <w:rsid w:val="00480F56"/>
    <w:rsid w:val="00481129"/>
    <w:rsid w:val="00481179"/>
    <w:rsid w:val="004817D4"/>
    <w:rsid w:val="00481D7F"/>
    <w:rsid w:val="00482AA0"/>
    <w:rsid w:val="0048304D"/>
    <w:rsid w:val="0048323C"/>
    <w:rsid w:val="004837F1"/>
    <w:rsid w:val="00483E89"/>
    <w:rsid w:val="0048507E"/>
    <w:rsid w:val="00486576"/>
    <w:rsid w:val="00487008"/>
    <w:rsid w:val="00487D69"/>
    <w:rsid w:val="0049026D"/>
    <w:rsid w:val="00490A76"/>
    <w:rsid w:val="00490E38"/>
    <w:rsid w:val="00490EA9"/>
    <w:rsid w:val="00492623"/>
    <w:rsid w:val="00492C34"/>
    <w:rsid w:val="004939E3"/>
    <w:rsid w:val="00494C26"/>
    <w:rsid w:val="00494ECB"/>
    <w:rsid w:val="0049504B"/>
    <w:rsid w:val="004955E7"/>
    <w:rsid w:val="0049581C"/>
    <w:rsid w:val="00495833"/>
    <w:rsid w:val="00495A60"/>
    <w:rsid w:val="00495FF0"/>
    <w:rsid w:val="00497AEA"/>
    <w:rsid w:val="00497BFC"/>
    <w:rsid w:val="004A0A90"/>
    <w:rsid w:val="004A0AF4"/>
    <w:rsid w:val="004A0BE6"/>
    <w:rsid w:val="004A0E32"/>
    <w:rsid w:val="004A1AC6"/>
    <w:rsid w:val="004A1BAE"/>
    <w:rsid w:val="004A1DA1"/>
    <w:rsid w:val="004A1F65"/>
    <w:rsid w:val="004A267A"/>
    <w:rsid w:val="004A2D28"/>
    <w:rsid w:val="004A5268"/>
    <w:rsid w:val="004A5A4B"/>
    <w:rsid w:val="004A633F"/>
    <w:rsid w:val="004A64C7"/>
    <w:rsid w:val="004A6914"/>
    <w:rsid w:val="004A69CB"/>
    <w:rsid w:val="004A6A29"/>
    <w:rsid w:val="004A7019"/>
    <w:rsid w:val="004A77DF"/>
    <w:rsid w:val="004B05D5"/>
    <w:rsid w:val="004B0A20"/>
    <w:rsid w:val="004B10B6"/>
    <w:rsid w:val="004B283D"/>
    <w:rsid w:val="004B29A4"/>
    <w:rsid w:val="004B3755"/>
    <w:rsid w:val="004B4733"/>
    <w:rsid w:val="004B4A05"/>
    <w:rsid w:val="004B5388"/>
    <w:rsid w:val="004B5498"/>
    <w:rsid w:val="004B6191"/>
    <w:rsid w:val="004B61DB"/>
    <w:rsid w:val="004B6358"/>
    <w:rsid w:val="004B653D"/>
    <w:rsid w:val="004B76C8"/>
    <w:rsid w:val="004C294A"/>
    <w:rsid w:val="004C3A0C"/>
    <w:rsid w:val="004C3E4A"/>
    <w:rsid w:val="004C4466"/>
    <w:rsid w:val="004C4BE1"/>
    <w:rsid w:val="004C50E0"/>
    <w:rsid w:val="004C5594"/>
    <w:rsid w:val="004C57AB"/>
    <w:rsid w:val="004C6E5C"/>
    <w:rsid w:val="004C75E0"/>
    <w:rsid w:val="004C75EE"/>
    <w:rsid w:val="004C7989"/>
    <w:rsid w:val="004C79F1"/>
    <w:rsid w:val="004D00AF"/>
    <w:rsid w:val="004D09B8"/>
    <w:rsid w:val="004D0C13"/>
    <w:rsid w:val="004D145F"/>
    <w:rsid w:val="004D196F"/>
    <w:rsid w:val="004D1A71"/>
    <w:rsid w:val="004D1B22"/>
    <w:rsid w:val="004D2771"/>
    <w:rsid w:val="004D297D"/>
    <w:rsid w:val="004D31F0"/>
    <w:rsid w:val="004D354B"/>
    <w:rsid w:val="004D5F1E"/>
    <w:rsid w:val="004D7E12"/>
    <w:rsid w:val="004E069C"/>
    <w:rsid w:val="004E06FF"/>
    <w:rsid w:val="004E07AC"/>
    <w:rsid w:val="004E096A"/>
    <w:rsid w:val="004E20F5"/>
    <w:rsid w:val="004E3CB4"/>
    <w:rsid w:val="004E4782"/>
    <w:rsid w:val="004E50E2"/>
    <w:rsid w:val="004E6A66"/>
    <w:rsid w:val="004E7F6B"/>
    <w:rsid w:val="004F0D93"/>
    <w:rsid w:val="004F1763"/>
    <w:rsid w:val="004F2098"/>
    <w:rsid w:val="004F242F"/>
    <w:rsid w:val="004F32AF"/>
    <w:rsid w:val="004F3A05"/>
    <w:rsid w:val="004F42EF"/>
    <w:rsid w:val="004F44C5"/>
    <w:rsid w:val="004F50F5"/>
    <w:rsid w:val="004F5ABA"/>
    <w:rsid w:val="004F6B83"/>
    <w:rsid w:val="004F6C97"/>
    <w:rsid w:val="0050020A"/>
    <w:rsid w:val="00500A52"/>
    <w:rsid w:val="00500BD0"/>
    <w:rsid w:val="00500CEA"/>
    <w:rsid w:val="0050147C"/>
    <w:rsid w:val="0050192D"/>
    <w:rsid w:val="00501C39"/>
    <w:rsid w:val="00502B1D"/>
    <w:rsid w:val="005030F2"/>
    <w:rsid w:val="0050403A"/>
    <w:rsid w:val="005049B5"/>
    <w:rsid w:val="00505564"/>
    <w:rsid w:val="00505C33"/>
    <w:rsid w:val="005069AC"/>
    <w:rsid w:val="00506A33"/>
    <w:rsid w:val="00507B85"/>
    <w:rsid w:val="00507C42"/>
    <w:rsid w:val="00510AF7"/>
    <w:rsid w:val="0051143D"/>
    <w:rsid w:val="00511F2F"/>
    <w:rsid w:val="00514888"/>
    <w:rsid w:val="005155FD"/>
    <w:rsid w:val="00516443"/>
    <w:rsid w:val="005165C4"/>
    <w:rsid w:val="00516659"/>
    <w:rsid w:val="0051691A"/>
    <w:rsid w:val="00517781"/>
    <w:rsid w:val="00520058"/>
    <w:rsid w:val="00520C64"/>
    <w:rsid w:val="00520F3B"/>
    <w:rsid w:val="005212BE"/>
    <w:rsid w:val="005218CC"/>
    <w:rsid w:val="00522203"/>
    <w:rsid w:val="00522231"/>
    <w:rsid w:val="0052256D"/>
    <w:rsid w:val="00522786"/>
    <w:rsid w:val="005229C3"/>
    <w:rsid w:val="00522A11"/>
    <w:rsid w:val="00525160"/>
    <w:rsid w:val="00526313"/>
    <w:rsid w:val="0052655A"/>
    <w:rsid w:val="00526BE0"/>
    <w:rsid w:val="00526D2F"/>
    <w:rsid w:val="00526EA8"/>
    <w:rsid w:val="00527676"/>
    <w:rsid w:val="0052767D"/>
    <w:rsid w:val="00527EC1"/>
    <w:rsid w:val="00531256"/>
    <w:rsid w:val="005319B1"/>
    <w:rsid w:val="00531E2C"/>
    <w:rsid w:val="00534117"/>
    <w:rsid w:val="00534301"/>
    <w:rsid w:val="005345F3"/>
    <w:rsid w:val="0053569B"/>
    <w:rsid w:val="00535A1D"/>
    <w:rsid w:val="005363BE"/>
    <w:rsid w:val="00536522"/>
    <w:rsid w:val="005367C9"/>
    <w:rsid w:val="00536B9D"/>
    <w:rsid w:val="00537302"/>
    <w:rsid w:val="00537AFB"/>
    <w:rsid w:val="00537CBA"/>
    <w:rsid w:val="005401D3"/>
    <w:rsid w:val="00540482"/>
    <w:rsid w:val="00540E2B"/>
    <w:rsid w:val="00541BE6"/>
    <w:rsid w:val="00541C34"/>
    <w:rsid w:val="00541ECB"/>
    <w:rsid w:val="00541F62"/>
    <w:rsid w:val="00541F87"/>
    <w:rsid w:val="005420BB"/>
    <w:rsid w:val="00542256"/>
    <w:rsid w:val="005433E2"/>
    <w:rsid w:val="005444E7"/>
    <w:rsid w:val="005445DB"/>
    <w:rsid w:val="00544BE4"/>
    <w:rsid w:val="005451A8"/>
    <w:rsid w:val="0054526D"/>
    <w:rsid w:val="0054576D"/>
    <w:rsid w:val="005458FF"/>
    <w:rsid w:val="00546B46"/>
    <w:rsid w:val="00547294"/>
    <w:rsid w:val="005473AB"/>
    <w:rsid w:val="00547C4C"/>
    <w:rsid w:val="005529E8"/>
    <w:rsid w:val="00552E7F"/>
    <w:rsid w:val="00553697"/>
    <w:rsid w:val="005538D1"/>
    <w:rsid w:val="00554140"/>
    <w:rsid w:val="00554A10"/>
    <w:rsid w:val="0055538E"/>
    <w:rsid w:val="0055552C"/>
    <w:rsid w:val="0055584C"/>
    <w:rsid w:val="00555A99"/>
    <w:rsid w:val="0055607D"/>
    <w:rsid w:val="00557C07"/>
    <w:rsid w:val="00560845"/>
    <w:rsid w:val="0056212F"/>
    <w:rsid w:val="005626AF"/>
    <w:rsid w:val="0056477F"/>
    <w:rsid w:val="00564D3F"/>
    <w:rsid w:val="005650B6"/>
    <w:rsid w:val="00565623"/>
    <w:rsid w:val="00566803"/>
    <w:rsid w:val="00566CB8"/>
    <w:rsid w:val="00567839"/>
    <w:rsid w:val="0057081E"/>
    <w:rsid w:val="00570848"/>
    <w:rsid w:val="00570A7D"/>
    <w:rsid w:val="00570F75"/>
    <w:rsid w:val="00570FD3"/>
    <w:rsid w:val="00571144"/>
    <w:rsid w:val="00572AC3"/>
    <w:rsid w:val="00572E82"/>
    <w:rsid w:val="00574BF4"/>
    <w:rsid w:val="00574DA9"/>
    <w:rsid w:val="005754BE"/>
    <w:rsid w:val="00576587"/>
    <w:rsid w:val="005767AA"/>
    <w:rsid w:val="0058052E"/>
    <w:rsid w:val="00580FD0"/>
    <w:rsid w:val="00581830"/>
    <w:rsid w:val="00581F79"/>
    <w:rsid w:val="0058275E"/>
    <w:rsid w:val="00583B89"/>
    <w:rsid w:val="00583E72"/>
    <w:rsid w:val="005842BC"/>
    <w:rsid w:val="005845DA"/>
    <w:rsid w:val="00584637"/>
    <w:rsid w:val="0058485D"/>
    <w:rsid w:val="00584884"/>
    <w:rsid w:val="00584E4E"/>
    <w:rsid w:val="005864B8"/>
    <w:rsid w:val="005877C8"/>
    <w:rsid w:val="005907FC"/>
    <w:rsid w:val="005918FE"/>
    <w:rsid w:val="00592A0D"/>
    <w:rsid w:val="00592D38"/>
    <w:rsid w:val="005944A7"/>
    <w:rsid w:val="00594653"/>
    <w:rsid w:val="00594E75"/>
    <w:rsid w:val="00595058"/>
    <w:rsid w:val="00595E42"/>
    <w:rsid w:val="0059608B"/>
    <w:rsid w:val="0059608C"/>
    <w:rsid w:val="005963F8"/>
    <w:rsid w:val="00596FC9"/>
    <w:rsid w:val="005970A5"/>
    <w:rsid w:val="0059774E"/>
    <w:rsid w:val="005977ED"/>
    <w:rsid w:val="005A05C8"/>
    <w:rsid w:val="005A0A7D"/>
    <w:rsid w:val="005A0C15"/>
    <w:rsid w:val="005A0F74"/>
    <w:rsid w:val="005A11B2"/>
    <w:rsid w:val="005A196A"/>
    <w:rsid w:val="005A3167"/>
    <w:rsid w:val="005A3206"/>
    <w:rsid w:val="005A3C33"/>
    <w:rsid w:val="005A4A7B"/>
    <w:rsid w:val="005A542B"/>
    <w:rsid w:val="005A5E66"/>
    <w:rsid w:val="005A5FB2"/>
    <w:rsid w:val="005A6182"/>
    <w:rsid w:val="005A6A53"/>
    <w:rsid w:val="005B0C1C"/>
    <w:rsid w:val="005B21FC"/>
    <w:rsid w:val="005B3268"/>
    <w:rsid w:val="005B336C"/>
    <w:rsid w:val="005B3D73"/>
    <w:rsid w:val="005B45DC"/>
    <w:rsid w:val="005B4F13"/>
    <w:rsid w:val="005B52F9"/>
    <w:rsid w:val="005B5C3D"/>
    <w:rsid w:val="005B713D"/>
    <w:rsid w:val="005B7C00"/>
    <w:rsid w:val="005B7E8F"/>
    <w:rsid w:val="005C051A"/>
    <w:rsid w:val="005C0B75"/>
    <w:rsid w:val="005C0CB5"/>
    <w:rsid w:val="005C164C"/>
    <w:rsid w:val="005C1B20"/>
    <w:rsid w:val="005C27B6"/>
    <w:rsid w:val="005C3900"/>
    <w:rsid w:val="005C4AFE"/>
    <w:rsid w:val="005C4CC4"/>
    <w:rsid w:val="005C4CFC"/>
    <w:rsid w:val="005C52CC"/>
    <w:rsid w:val="005C53C7"/>
    <w:rsid w:val="005C5C42"/>
    <w:rsid w:val="005C5F57"/>
    <w:rsid w:val="005D0AB6"/>
    <w:rsid w:val="005D0D0C"/>
    <w:rsid w:val="005D0D57"/>
    <w:rsid w:val="005D105F"/>
    <w:rsid w:val="005D1658"/>
    <w:rsid w:val="005D1AF2"/>
    <w:rsid w:val="005D2901"/>
    <w:rsid w:val="005D3B15"/>
    <w:rsid w:val="005D45C9"/>
    <w:rsid w:val="005D4B8C"/>
    <w:rsid w:val="005D4BDC"/>
    <w:rsid w:val="005D5462"/>
    <w:rsid w:val="005D667A"/>
    <w:rsid w:val="005D72C4"/>
    <w:rsid w:val="005D7E12"/>
    <w:rsid w:val="005E0689"/>
    <w:rsid w:val="005E17A8"/>
    <w:rsid w:val="005E18AC"/>
    <w:rsid w:val="005E1D19"/>
    <w:rsid w:val="005E21E7"/>
    <w:rsid w:val="005E2E89"/>
    <w:rsid w:val="005E32AF"/>
    <w:rsid w:val="005E39AA"/>
    <w:rsid w:val="005E4C24"/>
    <w:rsid w:val="005E4D2A"/>
    <w:rsid w:val="005E5DC8"/>
    <w:rsid w:val="005E6056"/>
    <w:rsid w:val="005E605B"/>
    <w:rsid w:val="005E6374"/>
    <w:rsid w:val="005E6EEE"/>
    <w:rsid w:val="005E72ED"/>
    <w:rsid w:val="005E7420"/>
    <w:rsid w:val="005F100A"/>
    <w:rsid w:val="005F12A6"/>
    <w:rsid w:val="005F1473"/>
    <w:rsid w:val="005F1B0A"/>
    <w:rsid w:val="005F1B4B"/>
    <w:rsid w:val="005F1BC2"/>
    <w:rsid w:val="005F2207"/>
    <w:rsid w:val="005F265B"/>
    <w:rsid w:val="005F50C9"/>
    <w:rsid w:val="005F51D7"/>
    <w:rsid w:val="005F5804"/>
    <w:rsid w:val="005F6B5A"/>
    <w:rsid w:val="005F6C3C"/>
    <w:rsid w:val="005F721B"/>
    <w:rsid w:val="005F7635"/>
    <w:rsid w:val="00600058"/>
    <w:rsid w:val="00600D8B"/>
    <w:rsid w:val="00601416"/>
    <w:rsid w:val="0060179F"/>
    <w:rsid w:val="006033B5"/>
    <w:rsid w:val="0060390E"/>
    <w:rsid w:val="00603986"/>
    <w:rsid w:val="00603AE3"/>
    <w:rsid w:val="00603DCB"/>
    <w:rsid w:val="00603F88"/>
    <w:rsid w:val="00605AEB"/>
    <w:rsid w:val="00605BAE"/>
    <w:rsid w:val="006065F8"/>
    <w:rsid w:val="006074C6"/>
    <w:rsid w:val="00610000"/>
    <w:rsid w:val="00610676"/>
    <w:rsid w:val="006119F5"/>
    <w:rsid w:val="00611F9D"/>
    <w:rsid w:val="00612D43"/>
    <w:rsid w:val="0061381A"/>
    <w:rsid w:val="006139B1"/>
    <w:rsid w:val="00614085"/>
    <w:rsid w:val="006141F0"/>
    <w:rsid w:val="00614440"/>
    <w:rsid w:val="0061453A"/>
    <w:rsid w:val="00614A41"/>
    <w:rsid w:val="00614FD1"/>
    <w:rsid w:val="00615600"/>
    <w:rsid w:val="0061624C"/>
    <w:rsid w:val="00617754"/>
    <w:rsid w:val="00620664"/>
    <w:rsid w:val="006212E1"/>
    <w:rsid w:val="00621335"/>
    <w:rsid w:val="00621EE6"/>
    <w:rsid w:val="0062236C"/>
    <w:rsid w:val="00622692"/>
    <w:rsid w:val="006243A9"/>
    <w:rsid w:val="00624526"/>
    <w:rsid w:val="00624A47"/>
    <w:rsid w:val="00624D4C"/>
    <w:rsid w:val="0062573E"/>
    <w:rsid w:val="00626C6B"/>
    <w:rsid w:val="00630A0A"/>
    <w:rsid w:val="006328D9"/>
    <w:rsid w:val="0063435A"/>
    <w:rsid w:val="0063514E"/>
    <w:rsid w:val="006363CF"/>
    <w:rsid w:val="006375BA"/>
    <w:rsid w:val="00637EFD"/>
    <w:rsid w:val="006421CE"/>
    <w:rsid w:val="0064225D"/>
    <w:rsid w:val="00642694"/>
    <w:rsid w:val="00645D3E"/>
    <w:rsid w:val="00645E69"/>
    <w:rsid w:val="006470A3"/>
    <w:rsid w:val="00647133"/>
    <w:rsid w:val="00647DC2"/>
    <w:rsid w:val="00650DBB"/>
    <w:rsid w:val="006512C0"/>
    <w:rsid w:val="00651751"/>
    <w:rsid w:val="006523B3"/>
    <w:rsid w:val="00652B8E"/>
    <w:rsid w:val="00652BF9"/>
    <w:rsid w:val="006530D1"/>
    <w:rsid w:val="00653D3E"/>
    <w:rsid w:val="006545EA"/>
    <w:rsid w:val="00654684"/>
    <w:rsid w:val="006560F1"/>
    <w:rsid w:val="00656AB9"/>
    <w:rsid w:val="00656E7A"/>
    <w:rsid w:val="006601F1"/>
    <w:rsid w:val="006617CF"/>
    <w:rsid w:val="00662809"/>
    <w:rsid w:val="00662994"/>
    <w:rsid w:val="0066384C"/>
    <w:rsid w:val="00664751"/>
    <w:rsid w:val="00664B6F"/>
    <w:rsid w:val="00664F56"/>
    <w:rsid w:val="006653E2"/>
    <w:rsid w:val="00665B11"/>
    <w:rsid w:val="0066674E"/>
    <w:rsid w:val="006670F4"/>
    <w:rsid w:val="00667CBD"/>
    <w:rsid w:val="00667DC7"/>
    <w:rsid w:val="0067131B"/>
    <w:rsid w:val="006716DA"/>
    <w:rsid w:val="006718B3"/>
    <w:rsid w:val="00671920"/>
    <w:rsid w:val="00672ED9"/>
    <w:rsid w:val="00673C95"/>
    <w:rsid w:val="00673E5D"/>
    <w:rsid w:val="006746B1"/>
    <w:rsid w:val="00674DF4"/>
    <w:rsid w:val="0067557E"/>
    <w:rsid w:val="00676ADF"/>
    <w:rsid w:val="00676D86"/>
    <w:rsid w:val="00677CBF"/>
    <w:rsid w:val="00680A30"/>
    <w:rsid w:val="00680CDB"/>
    <w:rsid w:val="006812B4"/>
    <w:rsid w:val="00681339"/>
    <w:rsid w:val="00681880"/>
    <w:rsid w:val="006822CF"/>
    <w:rsid w:val="0068232C"/>
    <w:rsid w:val="00682854"/>
    <w:rsid w:val="0068291B"/>
    <w:rsid w:val="00682C1B"/>
    <w:rsid w:val="00682E77"/>
    <w:rsid w:val="00683058"/>
    <w:rsid w:val="00683151"/>
    <w:rsid w:val="0068355D"/>
    <w:rsid w:val="00683F9A"/>
    <w:rsid w:val="00684670"/>
    <w:rsid w:val="00684920"/>
    <w:rsid w:val="006849A3"/>
    <w:rsid w:val="00684B4B"/>
    <w:rsid w:val="006862E4"/>
    <w:rsid w:val="0068764F"/>
    <w:rsid w:val="00687A98"/>
    <w:rsid w:val="00690422"/>
    <w:rsid w:val="0069137C"/>
    <w:rsid w:val="006915E6"/>
    <w:rsid w:val="0069283D"/>
    <w:rsid w:val="006935E4"/>
    <w:rsid w:val="00693CDE"/>
    <w:rsid w:val="006940FD"/>
    <w:rsid w:val="00695350"/>
    <w:rsid w:val="0069574B"/>
    <w:rsid w:val="006961CE"/>
    <w:rsid w:val="00697594"/>
    <w:rsid w:val="00697C02"/>
    <w:rsid w:val="006A09EA"/>
    <w:rsid w:val="006A0F58"/>
    <w:rsid w:val="006A0FC8"/>
    <w:rsid w:val="006A177A"/>
    <w:rsid w:val="006A1DD9"/>
    <w:rsid w:val="006A1E05"/>
    <w:rsid w:val="006A320B"/>
    <w:rsid w:val="006A3CD8"/>
    <w:rsid w:val="006A5243"/>
    <w:rsid w:val="006A5528"/>
    <w:rsid w:val="006A5F56"/>
    <w:rsid w:val="006A669A"/>
    <w:rsid w:val="006A7183"/>
    <w:rsid w:val="006A71FA"/>
    <w:rsid w:val="006A7BE4"/>
    <w:rsid w:val="006A7E75"/>
    <w:rsid w:val="006B0087"/>
    <w:rsid w:val="006B017F"/>
    <w:rsid w:val="006B0D9C"/>
    <w:rsid w:val="006B1F76"/>
    <w:rsid w:val="006B25B7"/>
    <w:rsid w:val="006B38B3"/>
    <w:rsid w:val="006B3B79"/>
    <w:rsid w:val="006B45FB"/>
    <w:rsid w:val="006B4776"/>
    <w:rsid w:val="006B4A24"/>
    <w:rsid w:val="006B4CBB"/>
    <w:rsid w:val="006B5105"/>
    <w:rsid w:val="006B52AF"/>
    <w:rsid w:val="006B5DF4"/>
    <w:rsid w:val="006B618A"/>
    <w:rsid w:val="006B6209"/>
    <w:rsid w:val="006B622B"/>
    <w:rsid w:val="006B653C"/>
    <w:rsid w:val="006B67A4"/>
    <w:rsid w:val="006B79AD"/>
    <w:rsid w:val="006C0442"/>
    <w:rsid w:val="006C04F6"/>
    <w:rsid w:val="006C08B7"/>
    <w:rsid w:val="006C13B0"/>
    <w:rsid w:val="006C1E15"/>
    <w:rsid w:val="006C21F9"/>
    <w:rsid w:val="006C2280"/>
    <w:rsid w:val="006C254B"/>
    <w:rsid w:val="006C36EE"/>
    <w:rsid w:val="006C38E0"/>
    <w:rsid w:val="006C571F"/>
    <w:rsid w:val="006C5AF7"/>
    <w:rsid w:val="006C6963"/>
    <w:rsid w:val="006C6A85"/>
    <w:rsid w:val="006C6F67"/>
    <w:rsid w:val="006C727F"/>
    <w:rsid w:val="006C7BAC"/>
    <w:rsid w:val="006D008B"/>
    <w:rsid w:val="006D0CB4"/>
    <w:rsid w:val="006D0EAC"/>
    <w:rsid w:val="006D1175"/>
    <w:rsid w:val="006D1264"/>
    <w:rsid w:val="006D2E74"/>
    <w:rsid w:val="006D2FC8"/>
    <w:rsid w:val="006D3278"/>
    <w:rsid w:val="006D334C"/>
    <w:rsid w:val="006D39D2"/>
    <w:rsid w:val="006D3A10"/>
    <w:rsid w:val="006D3C5C"/>
    <w:rsid w:val="006D3DCA"/>
    <w:rsid w:val="006D435E"/>
    <w:rsid w:val="006D43FA"/>
    <w:rsid w:val="006D4C9B"/>
    <w:rsid w:val="006D5E99"/>
    <w:rsid w:val="006D623D"/>
    <w:rsid w:val="006D62C1"/>
    <w:rsid w:val="006D6B81"/>
    <w:rsid w:val="006D6C8B"/>
    <w:rsid w:val="006D76A0"/>
    <w:rsid w:val="006D774E"/>
    <w:rsid w:val="006D7FDA"/>
    <w:rsid w:val="006E0003"/>
    <w:rsid w:val="006E177C"/>
    <w:rsid w:val="006E18DA"/>
    <w:rsid w:val="006E1CB8"/>
    <w:rsid w:val="006E2E6E"/>
    <w:rsid w:val="006E31AA"/>
    <w:rsid w:val="006E5065"/>
    <w:rsid w:val="006E7AB5"/>
    <w:rsid w:val="006F03E8"/>
    <w:rsid w:val="006F0480"/>
    <w:rsid w:val="006F07E7"/>
    <w:rsid w:val="006F08BF"/>
    <w:rsid w:val="006F13AB"/>
    <w:rsid w:val="006F146F"/>
    <w:rsid w:val="006F2C8A"/>
    <w:rsid w:val="006F4DA6"/>
    <w:rsid w:val="006F55C9"/>
    <w:rsid w:val="006F5900"/>
    <w:rsid w:val="006F69B2"/>
    <w:rsid w:val="006F746F"/>
    <w:rsid w:val="006F76F0"/>
    <w:rsid w:val="006F7DDD"/>
    <w:rsid w:val="006F7F26"/>
    <w:rsid w:val="00700329"/>
    <w:rsid w:val="00700D24"/>
    <w:rsid w:val="00701166"/>
    <w:rsid w:val="00701A48"/>
    <w:rsid w:val="0070271D"/>
    <w:rsid w:val="00702ED5"/>
    <w:rsid w:val="0070314C"/>
    <w:rsid w:val="0070369C"/>
    <w:rsid w:val="00704FC9"/>
    <w:rsid w:val="007052AA"/>
    <w:rsid w:val="007052E4"/>
    <w:rsid w:val="007065EE"/>
    <w:rsid w:val="00706BCA"/>
    <w:rsid w:val="00706CC2"/>
    <w:rsid w:val="00707EA6"/>
    <w:rsid w:val="00710C1F"/>
    <w:rsid w:val="00710EDD"/>
    <w:rsid w:val="00711A7D"/>
    <w:rsid w:val="007120E6"/>
    <w:rsid w:val="007129F7"/>
    <w:rsid w:val="0071307A"/>
    <w:rsid w:val="007136F3"/>
    <w:rsid w:val="007146B0"/>
    <w:rsid w:val="00714706"/>
    <w:rsid w:val="00715164"/>
    <w:rsid w:val="00715E0C"/>
    <w:rsid w:val="00716A46"/>
    <w:rsid w:val="0071771C"/>
    <w:rsid w:val="00717D61"/>
    <w:rsid w:val="00717EC8"/>
    <w:rsid w:val="007201FB"/>
    <w:rsid w:val="007208CF"/>
    <w:rsid w:val="00720989"/>
    <w:rsid w:val="0072179E"/>
    <w:rsid w:val="00722447"/>
    <w:rsid w:val="0072258D"/>
    <w:rsid w:val="00722873"/>
    <w:rsid w:val="00722AEB"/>
    <w:rsid w:val="00722D61"/>
    <w:rsid w:val="00723089"/>
    <w:rsid w:val="0072322F"/>
    <w:rsid w:val="00724B81"/>
    <w:rsid w:val="00730026"/>
    <w:rsid w:val="0073054C"/>
    <w:rsid w:val="007308AC"/>
    <w:rsid w:val="00731311"/>
    <w:rsid w:val="00731E29"/>
    <w:rsid w:val="00732140"/>
    <w:rsid w:val="007324B6"/>
    <w:rsid w:val="007325C8"/>
    <w:rsid w:val="00732ACC"/>
    <w:rsid w:val="00732EFD"/>
    <w:rsid w:val="00733296"/>
    <w:rsid w:val="00734DD3"/>
    <w:rsid w:val="00735730"/>
    <w:rsid w:val="007360A7"/>
    <w:rsid w:val="007364D4"/>
    <w:rsid w:val="00736B88"/>
    <w:rsid w:val="00736BE1"/>
    <w:rsid w:val="007420FA"/>
    <w:rsid w:val="007426A6"/>
    <w:rsid w:val="00742D7B"/>
    <w:rsid w:val="00745005"/>
    <w:rsid w:val="007468E3"/>
    <w:rsid w:val="00746C93"/>
    <w:rsid w:val="00747A5B"/>
    <w:rsid w:val="007510A7"/>
    <w:rsid w:val="00752409"/>
    <w:rsid w:val="00752924"/>
    <w:rsid w:val="007535FD"/>
    <w:rsid w:val="00754394"/>
    <w:rsid w:val="0075479B"/>
    <w:rsid w:val="0075555A"/>
    <w:rsid w:val="00755808"/>
    <w:rsid w:val="00755B78"/>
    <w:rsid w:val="00755E48"/>
    <w:rsid w:val="007565EB"/>
    <w:rsid w:val="007569A1"/>
    <w:rsid w:val="00760573"/>
    <w:rsid w:val="0076089E"/>
    <w:rsid w:val="00760F17"/>
    <w:rsid w:val="007615B6"/>
    <w:rsid w:val="0076175B"/>
    <w:rsid w:val="00761861"/>
    <w:rsid w:val="00761C25"/>
    <w:rsid w:val="007629F6"/>
    <w:rsid w:val="00762C19"/>
    <w:rsid w:val="00763019"/>
    <w:rsid w:val="00763234"/>
    <w:rsid w:val="00763E86"/>
    <w:rsid w:val="007647AB"/>
    <w:rsid w:val="007655CB"/>
    <w:rsid w:val="00765759"/>
    <w:rsid w:val="007672E1"/>
    <w:rsid w:val="0076730D"/>
    <w:rsid w:val="0076787E"/>
    <w:rsid w:val="00770024"/>
    <w:rsid w:val="00770832"/>
    <w:rsid w:val="00770FB7"/>
    <w:rsid w:val="007718A9"/>
    <w:rsid w:val="007720F1"/>
    <w:rsid w:val="0077339C"/>
    <w:rsid w:val="00773840"/>
    <w:rsid w:val="00773F19"/>
    <w:rsid w:val="00774180"/>
    <w:rsid w:val="007743F4"/>
    <w:rsid w:val="007754B7"/>
    <w:rsid w:val="0077569E"/>
    <w:rsid w:val="00775A6E"/>
    <w:rsid w:val="00777477"/>
    <w:rsid w:val="007776FB"/>
    <w:rsid w:val="00781030"/>
    <w:rsid w:val="007812A2"/>
    <w:rsid w:val="00781BD6"/>
    <w:rsid w:val="00781D0F"/>
    <w:rsid w:val="00782F5E"/>
    <w:rsid w:val="00783199"/>
    <w:rsid w:val="0078391E"/>
    <w:rsid w:val="00784D99"/>
    <w:rsid w:val="00785D6E"/>
    <w:rsid w:val="007867A8"/>
    <w:rsid w:val="00786BD1"/>
    <w:rsid w:val="00786FAE"/>
    <w:rsid w:val="00787569"/>
    <w:rsid w:val="00787E0A"/>
    <w:rsid w:val="00787E30"/>
    <w:rsid w:val="00787F59"/>
    <w:rsid w:val="00790340"/>
    <w:rsid w:val="00790D87"/>
    <w:rsid w:val="00792478"/>
    <w:rsid w:val="00792928"/>
    <w:rsid w:val="00793652"/>
    <w:rsid w:val="00793CF2"/>
    <w:rsid w:val="00793F22"/>
    <w:rsid w:val="007941EE"/>
    <w:rsid w:val="0079443B"/>
    <w:rsid w:val="00794921"/>
    <w:rsid w:val="00794E0C"/>
    <w:rsid w:val="00795A6C"/>
    <w:rsid w:val="00795EC0"/>
    <w:rsid w:val="00796D5F"/>
    <w:rsid w:val="00797C77"/>
    <w:rsid w:val="007A0440"/>
    <w:rsid w:val="007A0B40"/>
    <w:rsid w:val="007A13C1"/>
    <w:rsid w:val="007A15AF"/>
    <w:rsid w:val="007A1635"/>
    <w:rsid w:val="007A178A"/>
    <w:rsid w:val="007A1B34"/>
    <w:rsid w:val="007A35A9"/>
    <w:rsid w:val="007A425B"/>
    <w:rsid w:val="007A49CD"/>
    <w:rsid w:val="007A509C"/>
    <w:rsid w:val="007A5187"/>
    <w:rsid w:val="007A576F"/>
    <w:rsid w:val="007A6196"/>
    <w:rsid w:val="007A670D"/>
    <w:rsid w:val="007A6C43"/>
    <w:rsid w:val="007A6CEB"/>
    <w:rsid w:val="007A75DF"/>
    <w:rsid w:val="007A7698"/>
    <w:rsid w:val="007B046F"/>
    <w:rsid w:val="007B0BCA"/>
    <w:rsid w:val="007B11AD"/>
    <w:rsid w:val="007B1573"/>
    <w:rsid w:val="007B1D2A"/>
    <w:rsid w:val="007B288B"/>
    <w:rsid w:val="007B3102"/>
    <w:rsid w:val="007B3C0A"/>
    <w:rsid w:val="007B4222"/>
    <w:rsid w:val="007B450C"/>
    <w:rsid w:val="007B53E4"/>
    <w:rsid w:val="007B5D31"/>
    <w:rsid w:val="007B5FC8"/>
    <w:rsid w:val="007B699C"/>
    <w:rsid w:val="007B6FE8"/>
    <w:rsid w:val="007C05E6"/>
    <w:rsid w:val="007C1353"/>
    <w:rsid w:val="007C2241"/>
    <w:rsid w:val="007C298B"/>
    <w:rsid w:val="007C2D0C"/>
    <w:rsid w:val="007C2DE2"/>
    <w:rsid w:val="007C4527"/>
    <w:rsid w:val="007C46D2"/>
    <w:rsid w:val="007C470A"/>
    <w:rsid w:val="007C5B51"/>
    <w:rsid w:val="007D068A"/>
    <w:rsid w:val="007D0706"/>
    <w:rsid w:val="007D0D77"/>
    <w:rsid w:val="007D11B2"/>
    <w:rsid w:val="007D176B"/>
    <w:rsid w:val="007D17D2"/>
    <w:rsid w:val="007D1990"/>
    <w:rsid w:val="007D2256"/>
    <w:rsid w:val="007D2707"/>
    <w:rsid w:val="007D2DC0"/>
    <w:rsid w:val="007D55BF"/>
    <w:rsid w:val="007D59F5"/>
    <w:rsid w:val="007D6159"/>
    <w:rsid w:val="007D6689"/>
    <w:rsid w:val="007D6A27"/>
    <w:rsid w:val="007D7E4E"/>
    <w:rsid w:val="007E08D1"/>
    <w:rsid w:val="007E21DB"/>
    <w:rsid w:val="007E28BF"/>
    <w:rsid w:val="007E2B58"/>
    <w:rsid w:val="007E329F"/>
    <w:rsid w:val="007E3607"/>
    <w:rsid w:val="007E393E"/>
    <w:rsid w:val="007E42CC"/>
    <w:rsid w:val="007E456C"/>
    <w:rsid w:val="007E473C"/>
    <w:rsid w:val="007E4E76"/>
    <w:rsid w:val="007E5B2F"/>
    <w:rsid w:val="007E5B6F"/>
    <w:rsid w:val="007E6225"/>
    <w:rsid w:val="007E676C"/>
    <w:rsid w:val="007E68F9"/>
    <w:rsid w:val="007E6BB6"/>
    <w:rsid w:val="007E7559"/>
    <w:rsid w:val="007E76FF"/>
    <w:rsid w:val="007F0139"/>
    <w:rsid w:val="007F0449"/>
    <w:rsid w:val="007F0550"/>
    <w:rsid w:val="007F0930"/>
    <w:rsid w:val="007F0F6F"/>
    <w:rsid w:val="007F100B"/>
    <w:rsid w:val="007F18EF"/>
    <w:rsid w:val="007F1B5C"/>
    <w:rsid w:val="007F203F"/>
    <w:rsid w:val="007F27AE"/>
    <w:rsid w:val="007F34EB"/>
    <w:rsid w:val="007F3C45"/>
    <w:rsid w:val="007F3DD4"/>
    <w:rsid w:val="007F417F"/>
    <w:rsid w:val="007F45C6"/>
    <w:rsid w:val="007F46FF"/>
    <w:rsid w:val="007F6B99"/>
    <w:rsid w:val="007F7673"/>
    <w:rsid w:val="007F773F"/>
    <w:rsid w:val="007F7B3B"/>
    <w:rsid w:val="008001E8"/>
    <w:rsid w:val="00801243"/>
    <w:rsid w:val="0080134F"/>
    <w:rsid w:val="00803AA4"/>
    <w:rsid w:val="00804C51"/>
    <w:rsid w:val="00805EB6"/>
    <w:rsid w:val="00806180"/>
    <w:rsid w:val="00806621"/>
    <w:rsid w:val="008079BB"/>
    <w:rsid w:val="00807EB7"/>
    <w:rsid w:val="00807EF2"/>
    <w:rsid w:val="0081076B"/>
    <w:rsid w:val="00810916"/>
    <w:rsid w:val="00810F82"/>
    <w:rsid w:val="0081104E"/>
    <w:rsid w:val="008129A4"/>
    <w:rsid w:val="0081401A"/>
    <w:rsid w:val="008142AD"/>
    <w:rsid w:val="00814751"/>
    <w:rsid w:val="00815241"/>
    <w:rsid w:val="00816901"/>
    <w:rsid w:val="00817D50"/>
    <w:rsid w:val="0082129A"/>
    <w:rsid w:val="00822042"/>
    <w:rsid w:val="00822B61"/>
    <w:rsid w:val="00822DA0"/>
    <w:rsid w:val="00824EA6"/>
    <w:rsid w:val="00824ED7"/>
    <w:rsid w:val="008255F4"/>
    <w:rsid w:val="008259D8"/>
    <w:rsid w:val="008274DE"/>
    <w:rsid w:val="00827947"/>
    <w:rsid w:val="00830776"/>
    <w:rsid w:val="0083122B"/>
    <w:rsid w:val="00831855"/>
    <w:rsid w:val="00831C19"/>
    <w:rsid w:val="008324F8"/>
    <w:rsid w:val="0083289A"/>
    <w:rsid w:val="008330BE"/>
    <w:rsid w:val="00833AFC"/>
    <w:rsid w:val="00834C1B"/>
    <w:rsid w:val="00834C7B"/>
    <w:rsid w:val="00834D66"/>
    <w:rsid w:val="00835DBD"/>
    <w:rsid w:val="00835ED1"/>
    <w:rsid w:val="00836C8F"/>
    <w:rsid w:val="00836E9D"/>
    <w:rsid w:val="00837720"/>
    <w:rsid w:val="00840AC2"/>
    <w:rsid w:val="00840CF2"/>
    <w:rsid w:val="00841468"/>
    <w:rsid w:val="008418D2"/>
    <w:rsid w:val="00841B29"/>
    <w:rsid w:val="00841E8D"/>
    <w:rsid w:val="008422A7"/>
    <w:rsid w:val="00842324"/>
    <w:rsid w:val="00842601"/>
    <w:rsid w:val="0084278B"/>
    <w:rsid w:val="00842867"/>
    <w:rsid w:val="008429A7"/>
    <w:rsid w:val="00842B82"/>
    <w:rsid w:val="00843405"/>
    <w:rsid w:val="008436BD"/>
    <w:rsid w:val="008437D8"/>
    <w:rsid w:val="00844C20"/>
    <w:rsid w:val="00845509"/>
    <w:rsid w:val="00845525"/>
    <w:rsid w:val="0084638C"/>
    <w:rsid w:val="008468AC"/>
    <w:rsid w:val="008477C2"/>
    <w:rsid w:val="00850483"/>
    <w:rsid w:val="00850868"/>
    <w:rsid w:val="008509BF"/>
    <w:rsid w:val="0085222E"/>
    <w:rsid w:val="00852E4B"/>
    <w:rsid w:val="00853244"/>
    <w:rsid w:val="0085330E"/>
    <w:rsid w:val="00853ACF"/>
    <w:rsid w:val="00854D6D"/>
    <w:rsid w:val="00855E30"/>
    <w:rsid w:val="00856055"/>
    <w:rsid w:val="00856F4A"/>
    <w:rsid w:val="00857E12"/>
    <w:rsid w:val="008600B2"/>
    <w:rsid w:val="00860604"/>
    <w:rsid w:val="00860E2C"/>
    <w:rsid w:val="0086283E"/>
    <w:rsid w:val="00862EDC"/>
    <w:rsid w:val="00864219"/>
    <w:rsid w:val="00864251"/>
    <w:rsid w:val="00864ADC"/>
    <w:rsid w:val="00864E92"/>
    <w:rsid w:val="00865961"/>
    <w:rsid w:val="0086713A"/>
    <w:rsid w:val="008700D2"/>
    <w:rsid w:val="0087027B"/>
    <w:rsid w:val="008715DF"/>
    <w:rsid w:val="00871B83"/>
    <w:rsid w:val="00872A17"/>
    <w:rsid w:val="00873D15"/>
    <w:rsid w:val="00874D51"/>
    <w:rsid w:val="00875894"/>
    <w:rsid w:val="008764FA"/>
    <w:rsid w:val="00876648"/>
    <w:rsid w:val="008767A7"/>
    <w:rsid w:val="00876C7A"/>
    <w:rsid w:val="0087736E"/>
    <w:rsid w:val="008773CF"/>
    <w:rsid w:val="00880041"/>
    <w:rsid w:val="008802C6"/>
    <w:rsid w:val="008809F2"/>
    <w:rsid w:val="00880D92"/>
    <w:rsid w:val="00880DB7"/>
    <w:rsid w:val="008813E6"/>
    <w:rsid w:val="00882342"/>
    <w:rsid w:val="00882D91"/>
    <w:rsid w:val="00883C75"/>
    <w:rsid w:val="00883EDF"/>
    <w:rsid w:val="0088461F"/>
    <w:rsid w:val="00886321"/>
    <w:rsid w:val="00887040"/>
    <w:rsid w:val="00887156"/>
    <w:rsid w:val="00887200"/>
    <w:rsid w:val="0088733D"/>
    <w:rsid w:val="00887720"/>
    <w:rsid w:val="0089007D"/>
    <w:rsid w:val="008900F9"/>
    <w:rsid w:val="00890B2A"/>
    <w:rsid w:val="0089103D"/>
    <w:rsid w:val="00891312"/>
    <w:rsid w:val="00891FE4"/>
    <w:rsid w:val="0089262C"/>
    <w:rsid w:val="008932E4"/>
    <w:rsid w:val="00893354"/>
    <w:rsid w:val="00893D2B"/>
    <w:rsid w:val="00893F1D"/>
    <w:rsid w:val="00894116"/>
    <w:rsid w:val="00894297"/>
    <w:rsid w:val="00894530"/>
    <w:rsid w:val="008947F3"/>
    <w:rsid w:val="00894BA0"/>
    <w:rsid w:val="00895AE2"/>
    <w:rsid w:val="00896503"/>
    <w:rsid w:val="00896712"/>
    <w:rsid w:val="00897098"/>
    <w:rsid w:val="008972BA"/>
    <w:rsid w:val="00897703"/>
    <w:rsid w:val="008A03B5"/>
    <w:rsid w:val="008A0B71"/>
    <w:rsid w:val="008A1A9A"/>
    <w:rsid w:val="008A37DE"/>
    <w:rsid w:val="008A3B68"/>
    <w:rsid w:val="008A3D7A"/>
    <w:rsid w:val="008A40DA"/>
    <w:rsid w:val="008A49E8"/>
    <w:rsid w:val="008A4A44"/>
    <w:rsid w:val="008A57CF"/>
    <w:rsid w:val="008A60F3"/>
    <w:rsid w:val="008A693C"/>
    <w:rsid w:val="008A754C"/>
    <w:rsid w:val="008A7685"/>
    <w:rsid w:val="008A78D4"/>
    <w:rsid w:val="008A791A"/>
    <w:rsid w:val="008B00AA"/>
    <w:rsid w:val="008B0844"/>
    <w:rsid w:val="008B0B81"/>
    <w:rsid w:val="008B0F05"/>
    <w:rsid w:val="008B15F6"/>
    <w:rsid w:val="008B20D6"/>
    <w:rsid w:val="008B2130"/>
    <w:rsid w:val="008B39BD"/>
    <w:rsid w:val="008B4285"/>
    <w:rsid w:val="008B4511"/>
    <w:rsid w:val="008B4993"/>
    <w:rsid w:val="008B4AFE"/>
    <w:rsid w:val="008B4BCC"/>
    <w:rsid w:val="008B508F"/>
    <w:rsid w:val="008B517C"/>
    <w:rsid w:val="008B5C65"/>
    <w:rsid w:val="008B73BB"/>
    <w:rsid w:val="008B7F7F"/>
    <w:rsid w:val="008C1460"/>
    <w:rsid w:val="008C152F"/>
    <w:rsid w:val="008C1675"/>
    <w:rsid w:val="008C289D"/>
    <w:rsid w:val="008C3242"/>
    <w:rsid w:val="008C4B3B"/>
    <w:rsid w:val="008C6747"/>
    <w:rsid w:val="008D0633"/>
    <w:rsid w:val="008D0B2E"/>
    <w:rsid w:val="008D0B34"/>
    <w:rsid w:val="008D0C45"/>
    <w:rsid w:val="008D0D0D"/>
    <w:rsid w:val="008D1B4B"/>
    <w:rsid w:val="008D2841"/>
    <w:rsid w:val="008D39E8"/>
    <w:rsid w:val="008D3E1B"/>
    <w:rsid w:val="008D3E90"/>
    <w:rsid w:val="008D4295"/>
    <w:rsid w:val="008D48C3"/>
    <w:rsid w:val="008D54E2"/>
    <w:rsid w:val="008D558E"/>
    <w:rsid w:val="008D561F"/>
    <w:rsid w:val="008D5738"/>
    <w:rsid w:val="008D5F6E"/>
    <w:rsid w:val="008D7231"/>
    <w:rsid w:val="008E0501"/>
    <w:rsid w:val="008E219C"/>
    <w:rsid w:val="008E26FC"/>
    <w:rsid w:val="008E3145"/>
    <w:rsid w:val="008E364B"/>
    <w:rsid w:val="008E3743"/>
    <w:rsid w:val="008E3BFA"/>
    <w:rsid w:val="008E4E1B"/>
    <w:rsid w:val="008E6F25"/>
    <w:rsid w:val="008E7EA6"/>
    <w:rsid w:val="008F06B6"/>
    <w:rsid w:val="008F0C3F"/>
    <w:rsid w:val="008F147C"/>
    <w:rsid w:val="008F2FEA"/>
    <w:rsid w:val="008F319B"/>
    <w:rsid w:val="008F337D"/>
    <w:rsid w:val="008F490C"/>
    <w:rsid w:val="008F66FA"/>
    <w:rsid w:val="008F7737"/>
    <w:rsid w:val="008F7896"/>
    <w:rsid w:val="008F7925"/>
    <w:rsid w:val="008F7A2A"/>
    <w:rsid w:val="009014C1"/>
    <w:rsid w:val="00901FAE"/>
    <w:rsid w:val="009032F5"/>
    <w:rsid w:val="00904139"/>
    <w:rsid w:val="00904257"/>
    <w:rsid w:val="0090439B"/>
    <w:rsid w:val="009043F8"/>
    <w:rsid w:val="009056F5"/>
    <w:rsid w:val="00905B2C"/>
    <w:rsid w:val="009076FE"/>
    <w:rsid w:val="00907FA8"/>
    <w:rsid w:val="00907FBC"/>
    <w:rsid w:val="00910DA2"/>
    <w:rsid w:val="009110DE"/>
    <w:rsid w:val="0091182E"/>
    <w:rsid w:val="009126F5"/>
    <w:rsid w:val="0091324A"/>
    <w:rsid w:val="00913937"/>
    <w:rsid w:val="00913E06"/>
    <w:rsid w:val="00914453"/>
    <w:rsid w:val="00914583"/>
    <w:rsid w:val="00915C98"/>
    <w:rsid w:val="009167DA"/>
    <w:rsid w:val="0091698D"/>
    <w:rsid w:val="00916BEA"/>
    <w:rsid w:val="00916CEA"/>
    <w:rsid w:val="009173ED"/>
    <w:rsid w:val="009173F1"/>
    <w:rsid w:val="00917636"/>
    <w:rsid w:val="009178C4"/>
    <w:rsid w:val="00920790"/>
    <w:rsid w:val="009214F1"/>
    <w:rsid w:val="00921D08"/>
    <w:rsid w:val="009226DC"/>
    <w:rsid w:val="0092293B"/>
    <w:rsid w:val="009231F9"/>
    <w:rsid w:val="009234A5"/>
    <w:rsid w:val="009250A7"/>
    <w:rsid w:val="009256EF"/>
    <w:rsid w:val="00926488"/>
    <w:rsid w:val="009268B3"/>
    <w:rsid w:val="00927C92"/>
    <w:rsid w:val="0093113D"/>
    <w:rsid w:val="00931481"/>
    <w:rsid w:val="00931F0C"/>
    <w:rsid w:val="00932EEF"/>
    <w:rsid w:val="0093346C"/>
    <w:rsid w:val="00933EFA"/>
    <w:rsid w:val="0093481E"/>
    <w:rsid w:val="0093546C"/>
    <w:rsid w:val="00935634"/>
    <w:rsid w:val="00936EBD"/>
    <w:rsid w:val="00936FCF"/>
    <w:rsid w:val="00937F35"/>
    <w:rsid w:val="009402B5"/>
    <w:rsid w:val="009403D6"/>
    <w:rsid w:val="00940E14"/>
    <w:rsid w:val="009412DE"/>
    <w:rsid w:val="00941325"/>
    <w:rsid w:val="009415B5"/>
    <w:rsid w:val="00941A2B"/>
    <w:rsid w:val="00941A80"/>
    <w:rsid w:val="00942307"/>
    <w:rsid w:val="0094302F"/>
    <w:rsid w:val="00943170"/>
    <w:rsid w:val="009431E6"/>
    <w:rsid w:val="00943456"/>
    <w:rsid w:val="00943A60"/>
    <w:rsid w:val="00945050"/>
    <w:rsid w:val="00945101"/>
    <w:rsid w:val="00945A61"/>
    <w:rsid w:val="00946ACF"/>
    <w:rsid w:val="00946C76"/>
    <w:rsid w:val="00947586"/>
    <w:rsid w:val="00947769"/>
    <w:rsid w:val="009508CC"/>
    <w:rsid w:val="00951E4E"/>
    <w:rsid w:val="009520D3"/>
    <w:rsid w:val="00952D75"/>
    <w:rsid w:val="009531B4"/>
    <w:rsid w:val="0095365F"/>
    <w:rsid w:val="009542DE"/>
    <w:rsid w:val="00954B75"/>
    <w:rsid w:val="00955E99"/>
    <w:rsid w:val="009576DC"/>
    <w:rsid w:val="00957790"/>
    <w:rsid w:val="00957B75"/>
    <w:rsid w:val="00960D1C"/>
    <w:rsid w:val="009617FE"/>
    <w:rsid w:val="00961E5F"/>
    <w:rsid w:val="00962979"/>
    <w:rsid w:val="00962FE4"/>
    <w:rsid w:val="0096301A"/>
    <w:rsid w:val="00963A06"/>
    <w:rsid w:val="00963A3E"/>
    <w:rsid w:val="00963D18"/>
    <w:rsid w:val="00963F25"/>
    <w:rsid w:val="00964379"/>
    <w:rsid w:val="00964445"/>
    <w:rsid w:val="00965D91"/>
    <w:rsid w:val="00966EFD"/>
    <w:rsid w:val="0096733B"/>
    <w:rsid w:val="00970948"/>
    <w:rsid w:val="00970EE0"/>
    <w:rsid w:val="009723DE"/>
    <w:rsid w:val="00973F36"/>
    <w:rsid w:val="009743EF"/>
    <w:rsid w:val="00974A48"/>
    <w:rsid w:val="009750A0"/>
    <w:rsid w:val="009750AA"/>
    <w:rsid w:val="00975557"/>
    <w:rsid w:val="00976BF6"/>
    <w:rsid w:val="009776E6"/>
    <w:rsid w:val="00977971"/>
    <w:rsid w:val="009814F0"/>
    <w:rsid w:val="00982230"/>
    <w:rsid w:val="0098329D"/>
    <w:rsid w:val="0098560C"/>
    <w:rsid w:val="00985D05"/>
    <w:rsid w:val="00987A46"/>
    <w:rsid w:val="00990393"/>
    <w:rsid w:val="00990723"/>
    <w:rsid w:val="00991287"/>
    <w:rsid w:val="00992272"/>
    <w:rsid w:val="00992A02"/>
    <w:rsid w:val="009933DA"/>
    <w:rsid w:val="00993924"/>
    <w:rsid w:val="009952EF"/>
    <w:rsid w:val="00995333"/>
    <w:rsid w:val="0099609F"/>
    <w:rsid w:val="009960A1"/>
    <w:rsid w:val="009968F2"/>
    <w:rsid w:val="009969E8"/>
    <w:rsid w:val="00996D8C"/>
    <w:rsid w:val="00996DAB"/>
    <w:rsid w:val="0099719A"/>
    <w:rsid w:val="009A1859"/>
    <w:rsid w:val="009A230F"/>
    <w:rsid w:val="009A5709"/>
    <w:rsid w:val="009B0261"/>
    <w:rsid w:val="009B1083"/>
    <w:rsid w:val="009B1E46"/>
    <w:rsid w:val="009B2795"/>
    <w:rsid w:val="009B39C9"/>
    <w:rsid w:val="009B3AD8"/>
    <w:rsid w:val="009B4684"/>
    <w:rsid w:val="009B4833"/>
    <w:rsid w:val="009B4915"/>
    <w:rsid w:val="009B50F7"/>
    <w:rsid w:val="009B5226"/>
    <w:rsid w:val="009B63E0"/>
    <w:rsid w:val="009B67CF"/>
    <w:rsid w:val="009B6FAA"/>
    <w:rsid w:val="009B7640"/>
    <w:rsid w:val="009B7FC0"/>
    <w:rsid w:val="009C0CC9"/>
    <w:rsid w:val="009C10FD"/>
    <w:rsid w:val="009C126D"/>
    <w:rsid w:val="009C16C7"/>
    <w:rsid w:val="009C29CE"/>
    <w:rsid w:val="009C2DA8"/>
    <w:rsid w:val="009C2FC7"/>
    <w:rsid w:val="009C3887"/>
    <w:rsid w:val="009C4CFA"/>
    <w:rsid w:val="009C4DF1"/>
    <w:rsid w:val="009C5370"/>
    <w:rsid w:val="009C58C3"/>
    <w:rsid w:val="009C5C5C"/>
    <w:rsid w:val="009C6C88"/>
    <w:rsid w:val="009C7102"/>
    <w:rsid w:val="009C7770"/>
    <w:rsid w:val="009D0BA5"/>
    <w:rsid w:val="009D14C0"/>
    <w:rsid w:val="009D1FA3"/>
    <w:rsid w:val="009D210E"/>
    <w:rsid w:val="009D289A"/>
    <w:rsid w:val="009D2A69"/>
    <w:rsid w:val="009D2DFE"/>
    <w:rsid w:val="009D2FC1"/>
    <w:rsid w:val="009D684F"/>
    <w:rsid w:val="009D6EFB"/>
    <w:rsid w:val="009D7AAE"/>
    <w:rsid w:val="009D7EE9"/>
    <w:rsid w:val="009E0903"/>
    <w:rsid w:val="009E13E8"/>
    <w:rsid w:val="009E17E6"/>
    <w:rsid w:val="009E1B13"/>
    <w:rsid w:val="009E2303"/>
    <w:rsid w:val="009E2BB5"/>
    <w:rsid w:val="009E3C45"/>
    <w:rsid w:val="009E40D1"/>
    <w:rsid w:val="009E4593"/>
    <w:rsid w:val="009E47D3"/>
    <w:rsid w:val="009E4AFC"/>
    <w:rsid w:val="009E54D0"/>
    <w:rsid w:val="009E64F0"/>
    <w:rsid w:val="009E7639"/>
    <w:rsid w:val="009F02B3"/>
    <w:rsid w:val="009F144F"/>
    <w:rsid w:val="009F1DEA"/>
    <w:rsid w:val="009F213E"/>
    <w:rsid w:val="009F2259"/>
    <w:rsid w:val="009F2393"/>
    <w:rsid w:val="009F2B09"/>
    <w:rsid w:val="009F2F46"/>
    <w:rsid w:val="009F2F83"/>
    <w:rsid w:val="009F496F"/>
    <w:rsid w:val="009F5691"/>
    <w:rsid w:val="009F5AB2"/>
    <w:rsid w:val="009F6A6C"/>
    <w:rsid w:val="009F6C1C"/>
    <w:rsid w:val="00A00552"/>
    <w:rsid w:val="00A00888"/>
    <w:rsid w:val="00A00AB8"/>
    <w:rsid w:val="00A0103D"/>
    <w:rsid w:val="00A01D85"/>
    <w:rsid w:val="00A029A7"/>
    <w:rsid w:val="00A02B76"/>
    <w:rsid w:val="00A02D78"/>
    <w:rsid w:val="00A02ED1"/>
    <w:rsid w:val="00A05578"/>
    <w:rsid w:val="00A055B0"/>
    <w:rsid w:val="00A0565D"/>
    <w:rsid w:val="00A05E05"/>
    <w:rsid w:val="00A06197"/>
    <w:rsid w:val="00A07258"/>
    <w:rsid w:val="00A07768"/>
    <w:rsid w:val="00A07B8F"/>
    <w:rsid w:val="00A102CA"/>
    <w:rsid w:val="00A1136A"/>
    <w:rsid w:val="00A116FC"/>
    <w:rsid w:val="00A11A2E"/>
    <w:rsid w:val="00A12B9A"/>
    <w:rsid w:val="00A12C3B"/>
    <w:rsid w:val="00A12ECA"/>
    <w:rsid w:val="00A1446F"/>
    <w:rsid w:val="00A144E5"/>
    <w:rsid w:val="00A14A0A"/>
    <w:rsid w:val="00A15683"/>
    <w:rsid w:val="00A16891"/>
    <w:rsid w:val="00A16C0A"/>
    <w:rsid w:val="00A2071D"/>
    <w:rsid w:val="00A20966"/>
    <w:rsid w:val="00A20DCF"/>
    <w:rsid w:val="00A21001"/>
    <w:rsid w:val="00A2206C"/>
    <w:rsid w:val="00A24560"/>
    <w:rsid w:val="00A24D87"/>
    <w:rsid w:val="00A24FFE"/>
    <w:rsid w:val="00A2522C"/>
    <w:rsid w:val="00A257BE"/>
    <w:rsid w:val="00A25CA2"/>
    <w:rsid w:val="00A2631D"/>
    <w:rsid w:val="00A264F0"/>
    <w:rsid w:val="00A270EC"/>
    <w:rsid w:val="00A270F6"/>
    <w:rsid w:val="00A273CD"/>
    <w:rsid w:val="00A274A9"/>
    <w:rsid w:val="00A27949"/>
    <w:rsid w:val="00A27F07"/>
    <w:rsid w:val="00A27F91"/>
    <w:rsid w:val="00A30ED9"/>
    <w:rsid w:val="00A319CD"/>
    <w:rsid w:val="00A31AB8"/>
    <w:rsid w:val="00A31C3F"/>
    <w:rsid w:val="00A33097"/>
    <w:rsid w:val="00A338D2"/>
    <w:rsid w:val="00A3446F"/>
    <w:rsid w:val="00A354BD"/>
    <w:rsid w:val="00A361EF"/>
    <w:rsid w:val="00A36AD3"/>
    <w:rsid w:val="00A36FAA"/>
    <w:rsid w:val="00A37830"/>
    <w:rsid w:val="00A37AD3"/>
    <w:rsid w:val="00A405C9"/>
    <w:rsid w:val="00A40BAE"/>
    <w:rsid w:val="00A42750"/>
    <w:rsid w:val="00A42E04"/>
    <w:rsid w:val="00A436ED"/>
    <w:rsid w:val="00A43918"/>
    <w:rsid w:val="00A43AC6"/>
    <w:rsid w:val="00A4492F"/>
    <w:rsid w:val="00A45085"/>
    <w:rsid w:val="00A459A0"/>
    <w:rsid w:val="00A46901"/>
    <w:rsid w:val="00A4739C"/>
    <w:rsid w:val="00A47576"/>
    <w:rsid w:val="00A47632"/>
    <w:rsid w:val="00A5247B"/>
    <w:rsid w:val="00A52EEE"/>
    <w:rsid w:val="00A5349D"/>
    <w:rsid w:val="00A536D6"/>
    <w:rsid w:val="00A537EF"/>
    <w:rsid w:val="00A53ED4"/>
    <w:rsid w:val="00A543AD"/>
    <w:rsid w:val="00A54C0A"/>
    <w:rsid w:val="00A54D6C"/>
    <w:rsid w:val="00A55447"/>
    <w:rsid w:val="00A55755"/>
    <w:rsid w:val="00A55B26"/>
    <w:rsid w:val="00A570B0"/>
    <w:rsid w:val="00A57182"/>
    <w:rsid w:val="00A57295"/>
    <w:rsid w:val="00A57C13"/>
    <w:rsid w:val="00A57D9E"/>
    <w:rsid w:val="00A601A2"/>
    <w:rsid w:val="00A60A03"/>
    <w:rsid w:val="00A6141D"/>
    <w:rsid w:val="00A6196F"/>
    <w:rsid w:val="00A62143"/>
    <w:rsid w:val="00A62255"/>
    <w:rsid w:val="00A626EC"/>
    <w:rsid w:val="00A6366F"/>
    <w:rsid w:val="00A6552C"/>
    <w:rsid w:val="00A65605"/>
    <w:rsid w:val="00A65983"/>
    <w:rsid w:val="00A65AF1"/>
    <w:rsid w:val="00A66C69"/>
    <w:rsid w:val="00A66F8F"/>
    <w:rsid w:val="00A67833"/>
    <w:rsid w:val="00A7006E"/>
    <w:rsid w:val="00A705CD"/>
    <w:rsid w:val="00A70F01"/>
    <w:rsid w:val="00A72AF5"/>
    <w:rsid w:val="00A731FB"/>
    <w:rsid w:val="00A74133"/>
    <w:rsid w:val="00A74F41"/>
    <w:rsid w:val="00A75003"/>
    <w:rsid w:val="00A75923"/>
    <w:rsid w:val="00A75947"/>
    <w:rsid w:val="00A76848"/>
    <w:rsid w:val="00A76922"/>
    <w:rsid w:val="00A80C4D"/>
    <w:rsid w:val="00A81533"/>
    <w:rsid w:val="00A81F04"/>
    <w:rsid w:val="00A823D8"/>
    <w:rsid w:val="00A82A74"/>
    <w:rsid w:val="00A836EE"/>
    <w:rsid w:val="00A83811"/>
    <w:rsid w:val="00A84CE9"/>
    <w:rsid w:val="00A84F58"/>
    <w:rsid w:val="00A852F1"/>
    <w:rsid w:val="00A85A04"/>
    <w:rsid w:val="00A865B9"/>
    <w:rsid w:val="00A8674C"/>
    <w:rsid w:val="00A86EC3"/>
    <w:rsid w:val="00A87355"/>
    <w:rsid w:val="00A873AA"/>
    <w:rsid w:val="00A90AB1"/>
    <w:rsid w:val="00A90CD0"/>
    <w:rsid w:val="00A9149C"/>
    <w:rsid w:val="00A914B8"/>
    <w:rsid w:val="00A92D33"/>
    <w:rsid w:val="00A93642"/>
    <w:rsid w:val="00A936BC"/>
    <w:rsid w:val="00A94399"/>
    <w:rsid w:val="00A956A0"/>
    <w:rsid w:val="00A968CC"/>
    <w:rsid w:val="00A96949"/>
    <w:rsid w:val="00A96B05"/>
    <w:rsid w:val="00A970A6"/>
    <w:rsid w:val="00A9738D"/>
    <w:rsid w:val="00A9791C"/>
    <w:rsid w:val="00A97ED0"/>
    <w:rsid w:val="00AA0784"/>
    <w:rsid w:val="00AA1267"/>
    <w:rsid w:val="00AA1FA2"/>
    <w:rsid w:val="00AA26DD"/>
    <w:rsid w:val="00AA4200"/>
    <w:rsid w:val="00AA444C"/>
    <w:rsid w:val="00AA495D"/>
    <w:rsid w:val="00AA4BA6"/>
    <w:rsid w:val="00AA4CAB"/>
    <w:rsid w:val="00AA5E4F"/>
    <w:rsid w:val="00AA667D"/>
    <w:rsid w:val="00AA6762"/>
    <w:rsid w:val="00AA6D43"/>
    <w:rsid w:val="00AA768B"/>
    <w:rsid w:val="00AB0BAA"/>
    <w:rsid w:val="00AB0BF3"/>
    <w:rsid w:val="00AB0D79"/>
    <w:rsid w:val="00AB17DD"/>
    <w:rsid w:val="00AB1A4E"/>
    <w:rsid w:val="00AB1F7C"/>
    <w:rsid w:val="00AB2925"/>
    <w:rsid w:val="00AB2D53"/>
    <w:rsid w:val="00AB376C"/>
    <w:rsid w:val="00AB42CE"/>
    <w:rsid w:val="00AB451F"/>
    <w:rsid w:val="00AB480B"/>
    <w:rsid w:val="00AB483A"/>
    <w:rsid w:val="00AB4C15"/>
    <w:rsid w:val="00AB66EB"/>
    <w:rsid w:val="00AB6980"/>
    <w:rsid w:val="00AB6C6D"/>
    <w:rsid w:val="00AB72DA"/>
    <w:rsid w:val="00AB752D"/>
    <w:rsid w:val="00AB7961"/>
    <w:rsid w:val="00AB7FC7"/>
    <w:rsid w:val="00AC15D3"/>
    <w:rsid w:val="00AC2128"/>
    <w:rsid w:val="00AC2214"/>
    <w:rsid w:val="00AC26CF"/>
    <w:rsid w:val="00AC277B"/>
    <w:rsid w:val="00AC2D3E"/>
    <w:rsid w:val="00AC3641"/>
    <w:rsid w:val="00AC3AA8"/>
    <w:rsid w:val="00AC3F8A"/>
    <w:rsid w:val="00AC451A"/>
    <w:rsid w:val="00AC5550"/>
    <w:rsid w:val="00AC5F9A"/>
    <w:rsid w:val="00AC6883"/>
    <w:rsid w:val="00AC68E2"/>
    <w:rsid w:val="00AC7E27"/>
    <w:rsid w:val="00AD05E5"/>
    <w:rsid w:val="00AD102B"/>
    <w:rsid w:val="00AD2708"/>
    <w:rsid w:val="00AD30E7"/>
    <w:rsid w:val="00AD3D27"/>
    <w:rsid w:val="00AD438F"/>
    <w:rsid w:val="00AD6CF4"/>
    <w:rsid w:val="00AD7996"/>
    <w:rsid w:val="00AE05FC"/>
    <w:rsid w:val="00AE1621"/>
    <w:rsid w:val="00AE16D0"/>
    <w:rsid w:val="00AE1876"/>
    <w:rsid w:val="00AE20ED"/>
    <w:rsid w:val="00AE2D7D"/>
    <w:rsid w:val="00AE3BE0"/>
    <w:rsid w:val="00AE3C85"/>
    <w:rsid w:val="00AE4139"/>
    <w:rsid w:val="00AE439E"/>
    <w:rsid w:val="00AE46AD"/>
    <w:rsid w:val="00AE5003"/>
    <w:rsid w:val="00AE53BD"/>
    <w:rsid w:val="00AE5404"/>
    <w:rsid w:val="00AE636D"/>
    <w:rsid w:val="00AE67C9"/>
    <w:rsid w:val="00AE6D06"/>
    <w:rsid w:val="00AF067D"/>
    <w:rsid w:val="00AF06E9"/>
    <w:rsid w:val="00AF0AF9"/>
    <w:rsid w:val="00AF0B85"/>
    <w:rsid w:val="00AF1542"/>
    <w:rsid w:val="00AF17E7"/>
    <w:rsid w:val="00AF20F2"/>
    <w:rsid w:val="00AF2D6C"/>
    <w:rsid w:val="00AF32F2"/>
    <w:rsid w:val="00AF3C7A"/>
    <w:rsid w:val="00AF4146"/>
    <w:rsid w:val="00AF43FE"/>
    <w:rsid w:val="00AF4A1E"/>
    <w:rsid w:val="00AF645C"/>
    <w:rsid w:val="00AF6487"/>
    <w:rsid w:val="00AF6CCF"/>
    <w:rsid w:val="00AF6FF9"/>
    <w:rsid w:val="00AF7440"/>
    <w:rsid w:val="00AF7477"/>
    <w:rsid w:val="00AF7685"/>
    <w:rsid w:val="00AF7714"/>
    <w:rsid w:val="00AF7CBF"/>
    <w:rsid w:val="00B013AF"/>
    <w:rsid w:val="00B0196C"/>
    <w:rsid w:val="00B0213C"/>
    <w:rsid w:val="00B02B21"/>
    <w:rsid w:val="00B05119"/>
    <w:rsid w:val="00B06F8F"/>
    <w:rsid w:val="00B070CE"/>
    <w:rsid w:val="00B10092"/>
    <w:rsid w:val="00B10892"/>
    <w:rsid w:val="00B10D3F"/>
    <w:rsid w:val="00B11842"/>
    <w:rsid w:val="00B11B39"/>
    <w:rsid w:val="00B11F18"/>
    <w:rsid w:val="00B12456"/>
    <w:rsid w:val="00B13238"/>
    <w:rsid w:val="00B134D6"/>
    <w:rsid w:val="00B145A1"/>
    <w:rsid w:val="00B152AE"/>
    <w:rsid w:val="00B16600"/>
    <w:rsid w:val="00B16A0F"/>
    <w:rsid w:val="00B2130D"/>
    <w:rsid w:val="00B21D9C"/>
    <w:rsid w:val="00B2228B"/>
    <w:rsid w:val="00B22663"/>
    <w:rsid w:val="00B22C21"/>
    <w:rsid w:val="00B23105"/>
    <w:rsid w:val="00B23BBF"/>
    <w:rsid w:val="00B23E92"/>
    <w:rsid w:val="00B24A10"/>
    <w:rsid w:val="00B24B82"/>
    <w:rsid w:val="00B25283"/>
    <w:rsid w:val="00B2602B"/>
    <w:rsid w:val="00B26547"/>
    <w:rsid w:val="00B31530"/>
    <w:rsid w:val="00B316F1"/>
    <w:rsid w:val="00B319E8"/>
    <w:rsid w:val="00B31BF8"/>
    <w:rsid w:val="00B31E56"/>
    <w:rsid w:val="00B321F1"/>
    <w:rsid w:val="00B32D43"/>
    <w:rsid w:val="00B334D6"/>
    <w:rsid w:val="00B33D0B"/>
    <w:rsid w:val="00B33E03"/>
    <w:rsid w:val="00B342EE"/>
    <w:rsid w:val="00B34480"/>
    <w:rsid w:val="00B34991"/>
    <w:rsid w:val="00B34B68"/>
    <w:rsid w:val="00B355D2"/>
    <w:rsid w:val="00B358C0"/>
    <w:rsid w:val="00B36BA0"/>
    <w:rsid w:val="00B41216"/>
    <w:rsid w:val="00B41EF4"/>
    <w:rsid w:val="00B42351"/>
    <w:rsid w:val="00B423D2"/>
    <w:rsid w:val="00B42444"/>
    <w:rsid w:val="00B429E3"/>
    <w:rsid w:val="00B430F9"/>
    <w:rsid w:val="00B43C94"/>
    <w:rsid w:val="00B43CF4"/>
    <w:rsid w:val="00B44BF1"/>
    <w:rsid w:val="00B44C6E"/>
    <w:rsid w:val="00B4521F"/>
    <w:rsid w:val="00B4647A"/>
    <w:rsid w:val="00B466C2"/>
    <w:rsid w:val="00B466FC"/>
    <w:rsid w:val="00B46855"/>
    <w:rsid w:val="00B46C10"/>
    <w:rsid w:val="00B46E22"/>
    <w:rsid w:val="00B47025"/>
    <w:rsid w:val="00B47C1D"/>
    <w:rsid w:val="00B47C75"/>
    <w:rsid w:val="00B50BF2"/>
    <w:rsid w:val="00B5141E"/>
    <w:rsid w:val="00B520DB"/>
    <w:rsid w:val="00B52A6B"/>
    <w:rsid w:val="00B52C4B"/>
    <w:rsid w:val="00B52FFA"/>
    <w:rsid w:val="00B53341"/>
    <w:rsid w:val="00B542E9"/>
    <w:rsid w:val="00B54DA3"/>
    <w:rsid w:val="00B55411"/>
    <w:rsid w:val="00B55F53"/>
    <w:rsid w:val="00B561C2"/>
    <w:rsid w:val="00B56365"/>
    <w:rsid w:val="00B5669B"/>
    <w:rsid w:val="00B56B6B"/>
    <w:rsid w:val="00B56ED8"/>
    <w:rsid w:val="00B60CE9"/>
    <w:rsid w:val="00B60D35"/>
    <w:rsid w:val="00B613B3"/>
    <w:rsid w:val="00B61E6F"/>
    <w:rsid w:val="00B63883"/>
    <w:rsid w:val="00B63C76"/>
    <w:rsid w:val="00B643E5"/>
    <w:rsid w:val="00B648EE"/>
    <w:rsid w:val="00B64A88"/>
    <w:rsid w:val="00B64B5A"/>
    <w:rsid w:val="00B65513"/>
    <w:rsid w:val="00B6794F"/>
    <w:rsid w:val="00B67BFB"/>
    <w:rsid w:val="00B67D94"/>
    <w:rsid w:val="00B710AE"/>
    <w:rsid w:val="00B71310"/>
    <w:rsid w:val="00B724B7"/>
    <w:rsid w:val="00B729E5"/>
    <w:rsid w:val="00B73889"/>
    <w:rsid w:val="00B748F1"/>
    <w:rsid w:val="00B756A9"/>
    <w:rsid w:val="00B769A1"/>
    <w:rsid w:val="00B76A55"/>
    <w:rsid w:val="00B76BD3"/>
    <w:rsid w:val="00B76D1D"/>
    <w:rsid w:val="00B7718E"/>
    <w:rsid w:val="00B77360"/>
    <w:rsid w:val="00B776D0"/>
    <w:rsid w:val="00B8139C"/>
    <w:rsid w:val="00B81712"/>
    <w:rsid w:val="00B81B59"/>
    <w:rsid w:val="00B821BE"/>
    <w:rsid w:val="00B827B5"/>
    <w:rsid w:val="00B82848"/>
    <w:rsid w:val="00B82F6A"/>
    <w:rsid w:val="00B83D56"/>
    <w:rsid w:val="00B83F2F"/>
    <w:rsid w:val="00B83F5D"/>
    <w:rsid w:val="00B84DD9"/>
    <w:rsid w:val="00B84F43"/>
    <w:rsid w:val="00B85A29"/>
    <w:rsid w:val="00B86502"/>
    <w:rsid w:val="00B86C22"/>
    <w:rsid w:val="00B8707D"/>
    <w:rsid w:val="00B87E3B"/>
    <w:rsid w:val="00B926CC"/>
    <w:rsid w:val="00B92E51"/>
    <w:rsid w:val="00B94072"/>
    <w:rsid w:val="00B95CE1"/>
    <w:rsid w:val="00B960B0"/>
    <w:rsid w:val="00B96225"/>
    <w:rsid w:val="00B968B5"/>
    <w:rsid w:val="00B977ED"/>
    <w:rsid w:val="00BA0119"/>
    <w:rsid w:val="00BA01C1"/>
    <w:rsid w:val="00BA082A"/>
    <w:rsid w:val="00BA125F"/>
    <w:rsid w:val="00BA159C"/>
    <w:rsid w:val="00BA2FC1"/>
    <w:rsid w:val="00BA4487"/>
    <w:rsid w:val="00BA5095"/>
    <w:rsid w:val="00BA52AE"/>
    <w:rsid w:val="00BA5A2E"/>
    <w:rsid w:val="00BA5C83"/>
    <w:rsid w:val="00BA63C7"/>
    <w:rsid w:val="00BA69BA"/>
    <w:rsid w:val="00BA6A83"/>
    <w:rsid w:val="00BA7E26"/>
    <w:rsid w:val="00BB044B"/>
    <w:rsid w:val="00BB0932"/>
    <w:rsid w:val="00BB0DB5"/>
    <w:rsid w:val="00BB1981"/>
    <w:rsid w:val="00BB1CE1"/>
    <w:rsid w:val="00BB2F17"/>
    <w:rsid w:val="00BB34C1"/>
    <w:rsid w:val="00BB3C0C"/>
    <w:rsid w:val="00BB4094"/>
    <w:rsid w:val="00BB4D90"/>
    <w:rsid w:val="00BB4E3B"/>
    <w:rsid w:val="00BB583E"/>
    <w:rsid w:val="00BB5BB3"/>
    <w:rsid w:val="00BB5DCD"/>
    <w:rsid w:val="00BB671E"/>
    <w:rsid w:val="00BB6765"/>
    <w:rsid w:val="00BB6929"/>
    <w:rsid w:val="00BB70CA"/>
    <w:rsid w:val="00BB755B"/>
    <w:rsid w:val="00BB7BCD"/>
    <w:rsid w:val="00BC2681"/>
    <w:rsid w:val="00BC2BE4"/>
    <w:rsid w:val="00BC46C3"/>
    <w:rsid w:val="00BC4BBA"/>
    <w:rsid w:val="00BC5158"/>
    <w:rsid w:val="00BC5ABA"/>
    <w:rsid w:val="00BC5C8D"/>
    <w:rsid w:val="00BC5F18"/>
    <w:rsid w:val="00BC666A"/>
    <w:rsid w:val="00BC6A76"/>
    <w:rsid w:val="00BC6F49"/>
    <w:rsid w:val="00BC7CF2"/>
    <w:rsid w:val="00BD012D"/>
    <w:rsid w:val="00BD08CE"/>
    <w:rsid w:val="00BD20E7"/>
    <w:rsid w:val="00BD3D23"/>
    <w:rsid w:val="00BD3E49"/>
    <w:rsid w:val="00BD4993"/>
    <w:rsid w:val="00BD5030"/>
    <w:rsid w:val="00BD5632"/>
    <w:rsid w:val="00BD5ED8"/>
    <w:rsid w:val="00BD690B"/>
    <w:rsid w:val="00BD7395"/>
    <w:rsid w:val="00BE0CC2"/>
    <w:rsid w:val="00BE29D3"/>
    <w:rsid w:val="00BE3339"/>
    <w:rsid w:val="00BE34A6"/>
    <w:rsid w:val="00BE3ECD"/>
    <w:rsid w:val="00BE4C7E"/>
    <w:rsid w:val="00BE6738"/>
    <w:rsid w:val="00BE710D"/>
    <w:rsid w:val="00BE7AA9"/>
    <w:rsid w:val="00BF0215"/>
    <w:rsid w:val="00BF051F"/>
    <w:rsid w:val="00BF1601"/>
    <w:rsid w:val="00BF1797"/>
    <w:rsid w:val="00BF1B4E"/>
    <w:rsid w:val="00BF303B"/>
    <w:rsid w:val="00BF3337"/>
    <w:rsid w:val="00BF3733"/>
    <w:rsid w:val="00BF47A9"/>
    <w:rsid w:val="00BF5094"/>
    <w:rsid w:val="00BF52C2"/>
    <w:rsid w:val="00BF55A6"/>
    <w:rsid w:val="00BF59F0"/>
    <w:rsid w:val="00BF5A6D"/>
    <w:rsid w:val="00BF6253"/>
    <w:rsid w:val="00BF694A"/>
    <w:rsid w:val="00C00437"/>
    <w:rsid w:val="00C00FE7"/>
    <w:rsid w:val="00C01D11"/>
    <w:rsid w:val="00C02E5F"/>
    <w:rsid w:val="00C03064"/>
    <w:rsid w:val="00C0318D"/>
    <w:rsid w:val="00C03DA2"/>
    <w:rsid w:val="00C03E18"/>
    <w:rsid w:val="00C04E3A"/>
    <w:rsid w:val="00C07BAA"/>
    <w:rsid w:val="00C07BCF"/>
    <w:rsid w:val="00C10242"/>
    <w:rsid w:val="00C10F47"/>
    <w:rsid w:val="00C1101E"/>
    <w:rsid w:val="00C11345"/>
    <w:rsid w:val="00C113C9"/>
    <w:rsid w:val="00C1156C"/>
    <w:rsid w:val="00C11615"/>
    <w:rsid w:val="00C11B4A"/>
    <w:rsid w:val="00C11D90"/>
    <w:rsid w:val="00C1233F"/>
    <w:rsid w:val="00C12E5C"/>
    <w:rsid w:val="00C13CB0"/>
    <w:rsid w:val="00C14828"/>
    <w:rsid w:val="00C15066"/>
    <w:rsid w:val="00C164D7"/>
    <w:rsid w:val="00C168B3"/>
    <w:rsid w:val="00C16C8E"/>
    <w:rsid w:val="00C17553"/>
    <w:rsid w:val="00C17E4E"/>
    <w:rsid w:val="00C17EF0"/>
    <w:rsid w:val="00C211EA"/>
    <w:rsid w:val="00C22017"/>
    <w:rsid w:val="00C22182"/>
    <w:rsid w:val="00C238B4"/>
    <w:rsid w:val="00C23B27"/>
    <w:rsid w:val="00C25360"/>
    <w:rsid w:val="00C254B9"/>
    <w:rsid w:val="00C25B54"/>
    <w:rsid w:val="00C26061"/>
    <w:rsid w:val="00C260E8"/>
    <w:rsid w:val="00C2682B"/>
    <w:rsid w:val="00C26CC7"/>
    <w:rsid w:val="00C27041"/>
    <w:rsid w:val="00C271EE"/>
    <w:rsid w:val="00C27582"/>
    <w:rsid w:val="00C27D7A"/>
    <w:rsid w:val="00C27EA9"/>
    <w:rsid w:val="00C3005E"/>
    <w:rsid w:val="00C30492"/>
    <w:rsid w:val="00C325E5"/>
    <w:rsid w:val="00C32997"/>
    <w:rsid w:val="00C34029"/>
    <w:rsid w:val="00C348F8"/>
    <w:rsid w:val="00C34FB9"/>
    <w:rsid w:val="00C35DE1"/>
    <w:rsid w:val="00C35FA2"/>
    <w:rsid w:val="00C3627B"/>
    <w:rsid w:val="00C36999"/>
    <w:rsid w:val="00C36FCB"/>
    <w:rsid w:val="00C37201"/>
    <w:rsid w:val="00C37D11"/>
    <w:rsid w:val="00C41093"/>
    <w:rsid w:val="00C42A67"/>
    <w:rsid w:val="00C43FAD"/>
    <w:rsid w:val="00C45041"/>
    <w:rsid w:val="00C456F3"/>
    <w:rsid w:val="00C45CE8"/>
    <w:rsid w:val="00C47509"/>
    <w:rsid w:val="00C477D7"/>
    <w:rsid w:val="00C478A0"/>
    <w:rsid w:val="00C47B1E"/>
    <w:rsid w:val="00C47D24"/>
    <w:rsid w:val="00C506D0"/>
    <w:rsid w:val="00C50B33"/>
    <w:rsid w:val="00C50F6A"/>
    <w:rsid w:val="00C5114C"/>
    <w:rsid w:val="00C525C8"/>
    <w:rsid w:val="00C52AAC"/>
    <w:rsid w:val="00C5315D"/>
    <w:rsid w:val="00C564C4"/>
    <w:rsid w:val="00C568E3"/>
    <w:rsid w:val="00C56B91"/>
    <w:rsid w:val="00C572F1"/>
    <w:rsid w:val="00C57366"/>
    <w:rsid w:val="00C60412"/>
    <w:rsid w:val="00C609AF"/>
    <w:rsid w:val="00C61416"/>
    <w:rsid w:val="00C61D9D"/>
    <w:rsid w:val="00C62E0C"/>
    <w:rsid w:val="00C6334A"/>
    <w:rsid w:val="00C6430D"/>
    <w:rsid w:val="00C66141"/>
    <w:rsid w:val="00C6674A"/>
    <w:rsid w:val="00C66770"/>
    <w:rsid w:val="00C66E14"/>
    <w:rsid w:val="00C67B21"/>
    <w:rsid w:val="00C70C6A"/>
    <w:rsid w:val="00C710F4"/>
    <w:rsid w:val="00C72050"/>
    <w:rsid w:val="00C7262E"/>
    <w:rsid w:val="00C72941"/>
    <w:rsid w:val="00C72E2D"/>
    <w:rsid w:val="00C73014"/>
    <w:rsid w:val="00C75673"/>
    <w:rsid w:val="00C75F63"/>
    <w:rsid w:val="00C76567"/>
    <w:rsid w:val="00C76C14"/>
    <w:rsid w:val="00C7749D"/>
    <w:rsid w:val="00C77963"/>
    <w:rsid w:val="00C80397"/>
    <w:rsid w:val="00C81737"/>
    <w:rsid w:val="00C819D1"/>
    <w:rsid w:val="00C82414"/>
    <w:rsid w:val="00C82551"/>
    <w:rsid w:val="00C82CD7"/>
    <w:rsid w:val="00C83C0E"/>
    <w:rsid w:val="00C83D7C"/>
    <w:rsid w:val="00C8451D"/>
    <w:rsid w:val="00C84856"/>
    <w:rsid w:val="00C84C3B"/>
    <w:rsid w:val="00C863F5"/>
    <w:rsid w:val="00C86A64"/>
    <w:rsid w:val="00C87574"/>
    <w:rsid w:val="00C900FA"/>
    <w:rsid w:val="00C901B8"/>
    <w:rsid w:val="00C913F7"/>
    <w:rsid w:val="00C91B28"/>
    <w:rsid w:val="00C91B82"/>
    <w:rsid w:val="00C9267D"/>
    <w:rsid w:val="00C92786"/>
    <w:rsid w:val="00C93789"/>
    <w:rsid w:val="00C940F5"/>
    <w:rsid w:val="00C94ABB"/>
    <w:rsid w:val="00C95EC7"/>
    <w:rsid w:val="00C975DC"/>
    <w:rsid w:val="00C97931"/>
    <w:rsid w:val="00C97D2B"/>
    <w:rsid w:val="00CA048B"/>
    <w:rsid w:val="00CA08BA"/>
    <w:rsid w:val="00CA08BC"/>
    <w:rsid w:val="00CA2C2E"/>
    <w:rsid w:val="00CA2C39"/>
    <w:rsid w:val="00CA2F09"/>
    <w:rsid w:val="00CA2F43"/>
    <w:rsid w:val="00CA302A"/>
    <w:rsid w:val="00CA344B"/>
    <w:rsid w:val="00CA35A3"/>
    <w:rsid w:val="00CA3AF3"/>
    <w:rsid w:val="00CA3BD4"/>
    <w:rsid w:val="00CA3EE5"/>
    <w:rsid w:val="00CA46A6"/>
    <w:rsid w:val="00CA4A95"/>
    <w:rsid w:val="00CA4BFF"/>
    <w:rsid w:val="00CA6E54"/>
    <w:rsid w:val="00CA72A9"/>
    <w:rsid w:val="00CB0723"/>
    <w:rsid w:val="00CB0726"/>
    <w:rsid w:val="00CB1613"/>
    <w:rsid w:val="00CB17C5"/>
    <w:rsid w:val="00CB1ABE"/>
    <w:rsid w:val="00CB24DD"/>
    <w:rsid w:val="00CB26ED"/>
    <w:rsid w:val="00CB3F90"/>
    <w:rsid w:val="00CB3FFE"/>
    <w:rsid w:val="00CB4FF2"/>
    <w:rsid w:val="00CB5283"/>
    <w:rsid w:val="00CB6E65"/>
    <w:rsid w:val="00CC032B"/>
    <w:rsid w:val="00CC03C5"/>
    <w:rsid w:val="00CC0E5C"/>
    <w:rsid w:val="00CC17D8"/>
    <w:rsid w:val="00CC17F9"/>
    <w:rsid w:val="00CC282F"/>
    <w:rsid w:val="00CC288F"/>
    <w:rsid w:val="00CC2BE5"/>
    <w:rsid w:val="00CC346E"/>
    <w:rsid w:val="00CC377C"/>
    <w:rsid w:val="00CC3897"/>
    <w:rsid w:val="00CC3FB3"/>
    <w:rsid w:val="00CC4CEB"/>
    <w:rsid w:val="00CC4E2B"/>
    <w:rsid w:val="00CC4FC1"/>
    <w:rsid w:val="00CC5AB3"/>
    <w:rsid w:val="00CC7000"/>
    <w:rsid w:val="00CC7A80"/>
    <w:rsid w:val="00CC7EDB"/>
    <w:rsid w:val="00CD0230"/>
    <w:rsid w:val="00CD03F9"/>
    <w:rsid w:val="00CD1005"/>
    <w:rsid w:val="00CD15B4"/>
    <w:rsid w:val="00CD2202"/>
    <w:rsid w:val="00CD2413"/>
    <w:rsid w:val="00CD330F"/>
    <w:rsid w:val="00CD3768"/>
    <w:rsid w:val="00CD3D33"/>
    <w:rsid w:val="00CD40F7"/>
    <w:rsid w:val="00CD5564"/>
    <w:rsid w:val="00CD598C"/>
    <w:rsid w:val="00CD698C"/>
    <w:rsid w:val="00CE0042"/>
    <w:rsid w:val="00CE009E"/>
    <w:rsid w:val="00CE0982"/>
    <w:rsid w:val="00CE1398"/>
    <w:rsid w:val="00CE1D64"/>
    <w:rsid w:val="00CE2F2D"/>
    <w:rsid w:val="00CE3CD0"/>
    <w:rsid w:val="00CE4022"/>
    <w:rsid w:val="00CE4165"/>
    <w:rsid w:val="00CE4D03"/>
    <w:rsid w:val="00CE5672"/>
    <w:rsid w:val="00CE7422"/>
    <w:rsid w:val="00CE7588"/>
    <w:rsid w:val="00CF06CF"/>
    <w:rsid w:val="00CF0B8D"/>
    <w:rsid w:val="00CF0BF9"/>
    <w:rsid w:val="00CF0F84"/>
    <w:rsid w:val="00CF105B"/>
    <w:rsid w:val="00CF1215"/>
    <w:rsid w:val="00CF13C6"/>
    <w:rsid w:val="00CF19F7"/>
    <w:rsid w:val="00CF30FE"/>
    <w:rsid w:val="00CF3443"/>
    <w:rsid w:val="00CF347F"/>
    <w:rsid w:val="00CF386B"/>
    <w:rsid w:val="00CF3D45"/>
    <w:rsid w:val="00CF3E7B"/>
    <w:rsid w:val="00CF41D9"/>
    <w:rsid w:val="00CF4B72"/>
    <w:rsid w:val="00CF4CFD"/>
    <w:rsid w:val="00CF4FBA"/>
    <w:rsid w:val="00CF52F0"/>
    <w:rsid w:val="00CF5A63"/>
    <w:rsid w:val="00CF6E2F"/>
    <w:rsid w:val="00CF71B3"/>
    <w:rsid w:val="00CF72E4"/>
    <w:rsid w:val="00CF7EA2"/>
    <w:rsid w:val="00D002E8"/>
    <w:rsid w:val="00D01D5E"/>
    <w:rsid w:val="00D024D5"/>
    <w:rsid w:val="00D02740"/>
    <w:rsid w:val="00D02865"/>
    <w:rsid w:val="00D033BF"/>
    <w:rsid w:val="00D033E8"/>
    <w:rsid w:val="00D03C62"/>
    <w:rsid w:val="00D03FB9"/>
    <w:rsid w:val="00D0431D"/>
    <w:rsid w:val="00D04854"/>
    <w:rsid w:val="00D04B6B"/>
    <w:rsid w:val="00D04F55"/>
    <w:rsid w:val="00D0506D"/>
    <w:rsid w:val="00D051C2"/>
    <w:rsid w:val="00D061E5"/>
    <w:rsid w:val="00D066B3"/>
    <w:rsid w:val="00D06E33"/>
    <w:rsid w:val="00D079BE"/>
    <w:rsid w:val="00D1071B"/>
    <w:rsid w:val="00D10FBC"/>
    <w:rsid w:val="00D112A3"/>
    <w:rsid w:val="00D1377B"/>
    <w:rsid w:val="00D13B4F"/>
    <w:rsid w:val="00D13C1E"/>
    <w:rsid w:val="00D13E8B"/>
    <w:rsid w:val="00D14C3B"/>
    <w:rsid w:val="00D14C60"/>
    <w:rsid w:val="00D14D9B"/>
    <w:rsid w:val="00D14F95"/>
    <w:rsid w:val="00D1527B"/>
    <w:rsid w:val="00D15941"/>
    <w:rsid w:val="00D1682F"/>
    <w:rsid w:val="00D16894"/>
    <w:rsid w:val="00D169CB"/>
    <w:rsid w:val="00D17218"/>
    <w:rsid w:val="00D17595"/>
    <w:rsid w:val="00D202C6"/>
    <w:rsid w:val="00D2073F"/>
    <w:rsid w:val="00D21DEE"/>
    <w:rsid w:val="00D23358"/>
    <w:rsid w:val="00D23665"/>
    <w:rsid w:val="00D23985"/>
    <w:rsid w:val="00D23BA8"/>
    <w:rsid w:val="00D240B9"/>
    <w:rsid w:val="00D24C6D"/>
    <w:rsid w:val="00D24CED"/>
    <w:rsid w:val="00D26917"/>
    <w:rsid w:val="00D3084F"/>
    <w:rsid w:val="00D30A9D"/>
    <w:rsid w:val="00D31215"/>
    <w:rsid w:val="00D3182F"/>
    <w:rsid w:val="00D31DEB"/>
    <w:rsid w:val="00D3244D"/>
    <w:rsid w:val="00D327C2"/>
    <w:rsid w:val="00D32F06"/>
    <w:rsid w:val="00D330A6"/>
    <w:rsid w:val="00D342D6"/>
    <w:rsid w:val="00D34B35"/>
    <w:rsid w:val="00D35B8A"/>
    <w:rsid w:val="00D36288"/>
    <w:rsid w:val="00D36D57"/>
    <w:rsid w:val="00D379A0"/>
    <w:rsid w:val="00D37A37"/>
    <w:rsid w:val="00D40B19"/>
    <w:rsid w:val="00D41862"/>
    <w:rsid w:val="00D41C40"/>
    <w:rsid w:val="00D42777"/>
    <w:rsid w:val="00D43B89"/>
    <w:rsid w:val="00D4468D"/>
    <w:rsid w:val="00D44B4B"/>
    <w:rsid w:val="00D45670"/>
    <w:rsid w:val="00D45C93"/>
    <w:rsid w:val="00D46111"/>
    <w:rsid w:val="00D4703B"/>
    <w:rsid w:val="00D47A24"/>
    <w:rsid w:val="00D47D4E"/>
    <w:rsid w:val="00D50390"/>
    <w:rsid w:val="00D504DD"/>
    <w:rsid w:val="00D50763"/>
    <w:rsid w:val="00D50F76"/>
    <w:rsid w:val="00D52C7D"/>
    <w:rsid w:val="00D53703"/>
    <w:rsid w:val="00D53FC9"/>
    <w:rsid w:val="00D54814"/>
    <w:rsid w:val="00D54B2C"/>
    <w:rsid w:val="00D55EBD"/>
    <w:rsid w:val="00D562A7"/>
    <w:rsid w:val="00D5647F"/>
    <w:rsid w:val="00D566B3"/>
    <w:rsid w:val="00D56AC7"/>
    <w:rsid w:val="00D576DA"/>
    <w:rsid w:val="00D57AEE"/>
    <w:rsid w:val="00D60DC5"/>
    <w:rsid w:val="00D61AB1"/>
    <w:rsid w:val="00D61EB4"/>
    <w:rsid w:val="00D6218A"/>
    <w:rsid w:val="00D62C5C"/>
    <w:rsid w:val="00D62CDD"/>
    <w:rsid w:val="00D62F68"/>
    <w:rsid w:val="00D6318F"/>
    <w:rsid w:val="00D64486"/>
    <w:rsid w:val="00D64657"/>
    <w:rsid w:val="00D64901"/>
    <w:rsid w:val="00D64B55"/>
    <w:rsid w:val="00D64CDF"/>
    <w:rsid w:val="00D64E40"/>
    <w:rsid w:val="00D65186"/>
    <w:rsid w:val="00D65560"/>
    <w:rsid w:val="00D65C39"/>
    <w:rsid w:val="00D661A6"/>
    <w:rsid w:val="00D6738E"/>
    <w:rsid w:val="00D67459"/>
    <w:rsid w:val="00D709C5"/>
    <w:rsid w:val="00D70F4E"/>
    <w:rsid w:val="00D715F4"/>
    <w:rsid w:val="00D72220"/>
    <w:rsid w:val="00D72CEA"/>
    <w:rsid w:val="00D73594"/>
    <w:rsid w:val="00D7434B"/>
    <w:rsid w:val="00D75E4F"/>
    <w:rsid w:val="00D75FDA"/>
    <w:rsid w:val="00D764AF"/>
    <w:rsid w:val="00D7650F"/>
    <w:rsid w:val="00D76F86"/>
    <w:rsid w:val="00D7766E"/>
    <w:rsid w:val="00D8059C"/>
    <w:rsid w:val="00D81114"/>
    <w:rsid w:val="00D81325"/>
    <w:rsid w:val="00D8198F"/>
    <w:rsid w:val="00D81C87"/>
    <w:rsid w:val="00D81E61"/>
    <w:rsid w:val="00D81FB4"/>
    <w:rsid w:val="00D821F7"/>
    <w:rsid w:val="00D833F2"/>
    <w:rsid w:val="00D846BC"/>
    <w:rsid w:val="00D84A0F"/>
    <w:rsid w:val="00D858A4"/>
    <w:rsid w:val="00D85A3D"/>
    <w:rsid w:val="00D85F69"/>
    <w:rsid w:val="00D86570"/>
    <w:rsid w:val="00D86840"/>
    <w:rsid w:val="00D8694E"/>
    <w:rsid w:val="00D86A35"/>
    <w:rsid w:val="00D87570"/>
    <w:rsid w:val="00D8765E"/>
    <w:rsid w:val="00D904D6"/>
    <w:rsid w:val="00D91488"/>
    <w:rsid w:val="00D92E8A"/>
    <w:rsid w:val="00D937F1"/>
    <w:rsid w:val="00D93928"/>
    <w:rsid w:val="00D93BE3"/>
    <w:rsid w:val="00D93DF3"/>
    <w:rsid w:val="00D94B8E"/>
    <w:rsid w:val="00D94BB5"/>
    <w:rsid w:val="00D951E8"/>
    <w:rsid w:val="00D95DEA"/>
    <w:rsid w:val="00D96B68"/>
    <w:rsid w:val="00D96CBE"/>
    <w:rsid w:val="00D9718F"/>
    <w:rsid w:val="00D9720B"/>
    <w:rsid w:val="00DA1005"/>
    <w:rsid w:val="00DA10BB"/>
    <w:rsid w:val="00DA1A2C"/>
    <w:rsid w:val="00DA216C"/>
    <w:rsid w:val="00DA2186"/>
    <w:rsid w:val="00DA239D"/>
    <w:rsid w:val="00DA2978"/>
    <w:rsid w:val="00DA3010"/>
    <w:rsid w:val="00DA329A"/>
    <w:rsid w:val="00DA3DFD"/>
    <w:rsid w:val="00DA43A8"/>
    <w:rsid w:val="00DA43F3"/>
    <w:rsid w:val="00DA45BA"/>
    <w:rsid w:val="00DA467E"/>
    <w:rsid w:val="00DA46BC"/>
    <w:rsid w:val="00DA4BF6"/>
    <w:rsid w:val="00DA6A13"/>
    <w:rsid w:val="00DA6A32"/>
    <w:rsid w:val="00DA6AB7"/>
    <w:rsid w:val="00DA6AD8"/>
    <w:rsid w:val="00DA7949"/>
    <w:rsid w:val="00DA7E74"/>
    <w:rsid w:val="00DB01A4"/>
    <w:rsid w:val="00DB06EE"/>
    <w:rsid w:val="00DB1800"/>
    <w:rsid w:val="00DB1DAC"/>
    <w:rsid w:val="00DB1EB1"/>
    <w:rsid w:val="00DB2357"/>
    <w:rsid w:val="00DB2CC6"/>
    <w:rsid w:val="00DB3912"/>
    <w:rsid w:val="00DB3A56"/>
    <w:rsid w:val="00DB4E83"/>
    <w:rsid w:val="00DB542D"/>
    <w:rsid w:val="00DB5591"/>
    <w:rsid w:val="00DB611E"/>
    <w:rsid w:val="00DB6D93"/>
    <w:rsid w:val="00DB73CA"/>
    <w:rsid w:val="00DB7F09"/>
    <w:rsid w:val="00DC031B"/>
    <w:rsid w:val="00DC03EC"/>
    <w:rsid w:val="00DC0947"/>
    <w:rsid w:val="00DC10AD"/>
    <w:rsid w:val="00DC1DAF"/>
    <w:rsid w:val="00DC212E"/>
    <w:rsid w:val="00DC2851"/>
    <w:rsid w:val="00DC3CEB"/>
    <w:rsid w:val="00DC49BC"/>
    <w:rsid w:val="00DC555B"/>
    <w:rsid w:val="00DC641F"/>
    <w:rsid w:val="00DC683B"/>
    <w:rsid w:val="00DC7899"/>
    <w:rsid w:val="00DC78C8"/>
    <w:rsid w:val="00DC7916"/>
    <w:rsid w:val="00DD0363"/>
    <w:rsid w:val="00DD050F"/>
    <w:rsid w:val="00DD0612"/>
    <w:rsid w:val="00DD0D05"/>
    <w:rsid w:val="00DD0F0B"/>
    <w:rsid w:val="00DD1E36"/>
    <w:rsid w:val="00DD20F9"/>
    <w:rsid w:val="00DD22B9"/>
    <w:rsid w:val="00DD2E3B"/>
    <w:rsid w:val="00DD2E6C"/>
    <w:rsid w:val="00DD3191"/>
    <w:rsid w:val="00DD4943"/>
    <w:rsid w:val="00DD5173"/>
    <w:rsid w:val="00DD53ED"/>
    <w:rsid w:val="00DD5A9E"/>
    <w:rsid w:val="00DD5C6B"/>
    <w:rsid w:val="00DD5DDA"/>
    <w:rsid w:val="00DD6200"/>
    <w:rsid w:val="00DD669B"/>
    <w:rsid w:val="00DD6F53"/>
    <w:rsid w:val="00DD755A"/>
    <w:rsid w:val="00DE2DF3"/>
    <w:rsid w:val="00DE33B5"/>
    <w:rsid w:val="00DE3563"/>
    <w:rsid w:val="00DE452F"/>
    <w:rsid w:val="00DE490B"/>
    <w:rsid w:val="00DE50FA"/>
    <w:rsid w:val="00DE52DE"/>
    <w:rsid w:val="00DE6486"/>
    <w:rsid w:val="00DE7511"/>
    <w:rsid w:val="00DE771D"/>
    <w:rsid w:val="00DE78C4"/>
    <w:rsid w:val="00DE791C"/>
    <w:rsid w:val="00DE792B"/>
    <w:rsid w:val="00DE7F5F"/>
    <w:rsid w:val="00DE7FBA"/>
    <w:rsid w:val="00DF1AF6"/>
    <w:rsid w:val="00DF23A7"/>
    <w:rsid w:val="00DF23FC"/>
    <w:rsid w:val="00DF26E9"/>
    <w:rsid w:val="00DF26F9"/>
    <w:rsid w:val="00DF2728"/>
    <w:rsid w:val="00DF2ABE"/>
    <w:rsid w:val="00DF2B53"/>
    <w:rsid w:val="00DF3F17"/>
    <w:rsid w:val="00DF4116"/>
    <w:rsid w:val="00DF5BB5"/>
    <w:rsid w:val="00DF6575"/>
    <w:rsid w:val="00DF7EA6"/>
    <w:rsid w:val="00E004C7"/>
    <w:rsid w:val="00E005BD"/>
    <w:rsid w:val="00E00B30"/>
    <w:rsid w:val="00E011C4"/>
    <w:rsid w:val="00E01259"/>
    <w:rsid w:val="00E01679"/>
    <w:rsid w:val="00E01E6C"/>
    <w:rsid w:val="00E0252E"/>
    <w:rsid w:val="00E0367F"/>
    <w:rsid w:val="00E04B32"/>
    <w:rsid w:val="00E054A2"/>
    <w:rsid w:val="00E07A50"/>
    <w:rsid w:val="00E10659"/>
    <w:rsid w:val="00E10B9C"/>
    <w:rsid w:val="00E10C0B"/>
    <w:rsid w:val="00E119E1"/>
    <w:rsid w:val="00E11F6A"/>
    <w:rsid w:val="00E122C3"/>
    <w:rsid w:val="00E124F6"/>
    <w:rsid w:val="00E12CF7"/>
    <w:rsid w:val="00E13A4A"/>
    <w:rsid w:val="00E1438C"/>
    <w:rsid w:val="00E1482A"/>
    <w:rsid w:val="00E15281"/>
    <w:rsid w:val="00E15393"/>
    <w:rsid w:val="00E16328"/>
    <w:rsid w:val="00E17413"/>
    <w:rsid w:val="00E17A57"/>
    <w:rsid w:val="00E20E25"/>
    <w:rsid w:val="00E21078"/>
    <w:rsid w:val="00E213ED"/>
    <w:rsid w:val="00E217BF"/>
    <w:rsid w:val="00E21B02"/>
    <w:rsid w:val="00E21B58"/>
    <w:rsid w:val="00E21F7E"/>
    <w:rsid w:val="00E23461"/>
    <w:rsid w:val="00E2450C"/>
    <w:rsid w:val="00E249CD"/>
    <w:rsid w:val="00E2533E"/>
    <w:rsid w:val="00E258DA"/>
    <w:rsid w:val="00E261CB"/>
    <w:rsid w:val="00E26201"/>
    <w:rsid w:val="00E26D83"/>
    <w:rsid w:val="00E26E68"/>
    <w:rsid w:val="00E27DCC"/>
    <w:rsid w:val="00E30188"/>
    <w:rsid w:val="00E301DA"/>
    <w:rsid w:val="00E305C0"/>
    <w:rsid w:val="00E32030"/>
    <w:rsid w:val="00E3213C"/>
    <w:rsid w:val="00E3256C"/>
    <w:rsid w:val="00E32DDD"/>
    <w:rsid w:val="00E3316B"/>
    <w:rsid w:val="00E33A9A"/>
    <w:rsid w:val="00E33D75"/>
    <w:rsid w:val="00E37CCE"/>
    <w:rsid w:val="00E40774"/>
    <w:rsid w:val="00E415BA"/>
    <w:rsid w:val="00E42F56"/>
    <w:rsid w:val="00E43381"/>
    <w:rsid w:val="00E43A03"/>
    <w:rsid w:val="00E43C96"/>
    <w:rsid w:val="00E4415A"/>
    <w:rsid w:val="00E44CB9"/>
    <w:rsid w:val="00E45AEE"/>
    <w:rsid w:val="00E45CFB"/>
    <w:rsid w:val="00E45D1F"/>
    <w:rsid w:val="00E4755E"/>
    <w:rsid w:val="00E47CEC"/>
    <w:rsid w:val="00E47D35"/>
    <w:rsid w:val="00E5010B"/>
    <w:rsid w:val="00E50EBB"/>
    <w:rsid w:val="00E52562"/>
    <w:rsid w:val="00E52F0A"/>
    <w:rsid w:val="00E54543"/>
    <w:rsid w:val="00E55621"/>
    <w:rsid w:val="00E55C75"/>
    <w:rsid w:val="00E56C0F"/>
    <w:rsid w:val="00E57E0C"/>
    <w:rsid w:val="00E6021A"/>
    <w:rsid w:val="00E60BFE"/>
    <w:rsid w:val="00E60DCD"/>
    <w:rsid w:val="00E612C5"/>
    <w:rsid w:val="00E61345"/>
    <w:rsid w:val="00E61658"/>
    <w:rsid w:val="00E620C0"/>
    <w:rsid w:val="00E62DFD"/>
    <w:rsid w:val="00E63AA6"/>
    <w:rsid w:val="00E64195"/>
    <w:rsid w:val="00E64417"/>
    <w:rsid w:val="00E64D7B"/>
    <w:rsid w:val="00E6595D"/>
    <w:rsid w:val="00E6656A"/>
    <w:rsid w:val="00E70351"/>
    <w:rsid w:val="00E70672"/>
    <w:rsid w:val="00E713CD"/>
    <w:rsid w:val="00E71602"/>
    <w:rsid w:val="00E71F60"/>
    <w:rsid w:val="00E726C4"/>
    <w:rsid w:val="00E72B18"/>
    <w:rsid w:val="00E73CED"/>
    <w:rsid w:val="00E73F15"/>
    <w:rsid w:val="00E7434A"/>
    <w:rsid w:val="00E750A4"/>
    <w:rsid w:val="00E75424"/>
    <w:rsid w:val="00E75529"/>
    <w:rsid w:val="00E7629D"/>
    <w:rsid w:val="00E76C63"/>
    <w:rsid w:val="00E76FF3"/>
    <w:rsid w:val="00E77435"/>
    <w:rsid w:val="00E7754D"/>
    <w:rsid w:val="00E777FB"/>
    <w:rsid w:val="00E8094D"/>
    <w:rsid w:val="00E80DE9"/>
    <w:rsid w:val="00E81241"/>
    <w:rsid w:val="00E8174F"/>
    <w:rsid w:val="00E82636"/>
    <w:rsid w:val="00E82753"/>
    <w:rsid w:val="00E82CA1"/>
    <w:rsid w:val="00E831D9"/>
    <w:rsid w:val="00E8362E"/>
    <w:rsid w:val="00E83E10"/>
    <w:rsid w:val="00E8429E"/>
    <w:rsid w:val="00E8580C"/>
    <w:rsid w:val="00E85BBD"/>
    <w:rsid w:val="00E86308"/>
    <w:rsid w:val="00E87AC4"/>
    <w:rsid w:val="00E87D73"/>
    <w:rsid w:val="00E916EB"/>
    <w:rsid w:val="00E91A88"/>
    <w:rsid w:val="00E92FA7"/>
    <w:rsid w:val="00E93059"/>
    <w:rsid w:val="00E936CB"/>
    <w:rsid w:val="00E949F1"/>
    <w:rsid w:val="00E94D02"/>
    <w:rsid w:val="00E963A2"/>
    <w:rsid w:val="00E969A5"/>
    <w:rsid w:val="00E969F2"/>
    <w:rsid w:val="00E96E6A"/>
    <w:rsid w:val="00E9718B"/>
    <w:rsid w:val="00E9748C"/>
    <w:rsid w:val="00E97D37"/>
    <w:rsid w:val="00EA03F0"/>
    <w:rsid w:val="00EA0968"/>
    <w:rsid w:val="00EA1864"/>
    <w:rsid w:val="00EA20E4"/>
    <w:rsid w:val="00EA2119"/>
    <w:rsid w:val="00EA2163"/>
    <w:rsid w:val="00EA2245"/>
    <w:rsid w:val="00EA3868"/>
    <w:rsid w:val="00EA42E5"/>
    <w:rsid w:val="00EA44DE"/>
    <w:rsid w:val="00EA4A22"/>
    <w:rsid w:val="00EA56C4"/>
    <w:rsid w:val="00EA56DD"/>
    <w:rsid w:val="00EA756A"/>
    <w:rsid w:val="00EA764F"/>
    <w:rsid w:val="00EA7B24"/>
    <w:rsid w:val="00EB0610"/>
    <w:rsid w:val="00EB0703"/>
    <w:rsid w:val="00EB09CE"/>
    <w:rsid w:val="00EB0D90"/>
    <w:rsid w:val="00EB1052"/>
    <w:rsid w:val="00EB121E"/>
    <w:rsid w:val="00EB2188"/>
    <w:rsid w:val="00EB2D71"/>
    <w:rsid w:val="00EB30B4"/>
    <w:rsid w:val="00EB317D"/>
    <w:rsid w:val="00EB341F"/>
    <w:rsid w:val="00EB342D"/>
    <w:rsid w:val="00EB3982"/>
    <w:rsid w:val="00EB53B1"/>
    <w:rsid w:val="00EB673A"/>
    <w:rsid w:val="00EB6835"/>
    <w:rsid w:val="00EB6D35"/>
    <w:rsid w:val="00EB7072"/>
    <w:rsid w:val="00EB729A"/>
    <w:rsid w:val="00EC04AB"/>
    <w:rsid w:val="00EC0C14"/>
    <w:rsid w:val="00EC0F00"/>
    <w:rsid w:val="00EC12D4"/>
    <w:rsid w:val="00EC1474"/>
    <w:rsid w:val="00EC1E31"/>
    <w:rsid w:val="00EC2B74"/>
    <w:rsid w:val="00EC2D10"/>
    <w:rsid w:val="00EC3CCD"/>
    <w:rsid w:val="00EC425C"/>
    <w:rsid w:val="00EC484D"/>
    <w:rsid w:val="00EC4FA9"/>
    <w:rsid w:val="00EC5A47"/>
    <w:rsid w:val="00EC6D36"/>
    <w:rsid w:val="00EC6DEF"/>
    <w:rsid w:val="00EC7A8C"/>
    <w:rsid w:val="00ED0EEE"/>
    <w:rsid w:val="00ED128F"/>
    <w:rsid w:val="00ED4731"/>
    <w:rsid w:val="00ED493E"/>
    <w:rsid w:val="00ED57D7"/>
    <w:rsid w:val="00ED61EE"/>
    <w:rsid w:val="00ED78FA"/>
    <w:rsid w:val="00ED7967"/>
    <w:rsid w:val="00EE012A"/>
    <w:rsid w:val="00EE117B"/>
    <w:rsid w:val="00EE1AE1"/>
    <w:rsid w:val="00EE2056"/>
    <w:rsid w:val="00EE239D"/>
    <w:rsid w:val="00EE343C"/>
    <w:rsid w:val="00EE3E3F"/>
    <w:rsid w:val="00EE3EB2"/>
    <w:rsid w:val="00EE3EEF"/>
    <w:rsid w:val="00EE5464"/>
    <w:rsid w:val="00EE6D41"/>
    <w:rsid w:val="00EE7A95"/>
    <w:rsid w:val="00EF0073"/>
    <w:rsid w:val="00EF0436"/>
    <w:rsid w:val="00EF0FE1"/>
    <w:rsid w:val="00EF19C9"/>
    <w:rsid w:val="00EF1DFD"/>
    <w:rsid w:val="00EF2210"/>
    <w:rsid w:val="00EF2A37"/>
    <w:rsid w:val="00EF34A1"/>
    <w:rsid w:val="00EF3F64"/>
    <w:rsid w:val="00EF4E81"/>
    <w:rsid w:val="00EF5BBF"/>
    <w:rsid w:val="00EF6FC7"/>
    <w:rsid w:val="00EF77BC"/>
    <w:rsid w:val="00EF7BF6"/>
    <w:rsid w:val="00EF7E4C"/>
    <w:rsid w:val="00F00C07"/>
    <w:rsid w:val="00F00E84"/>
    <w:rsid w:val="00F00FA2"/>
    <w:rsid w:val="00F017AA"/>
    <w:rsid w:val="00F01A9F"/>
    <w:rsid w:val="00F01D94"/>
    <w:rsid w:val="00F02223"/>
    <w:rsid w:val="00F02280"/>
    <w:rsid w:val="00F02391"/>
    <w:rsid w:val="00F0263A"/>
    <w:rsid w:val="00F03C8E"/>
    <w:rsid w:val="00F041A4"/>
    <w:rsid w:val="00F061ED"/>
    <w:rsid w:val="00F070B3"/>
    <w:rsid w:val="00F0728B"/>
    <w:rsid w:val="00F07CFE"/>
    <w:rsid w:val="00F07D90"/>
    <w:rsid w:val="00F10146"/>
    <w:rsid w:val="00F13D0E"/>
    <w:rsid w:val="00F142DA"/>
    <w:rsid w:val="00F14AB4"/>
    <w:rsid w:val="00F1543A"/>
    <w:rsid w:val="00F154E7"/>
    <w:rsid w:val="00F1557D"/>
    <w:rsid w:val="00F1558E"/>
    <w:rsid w:val="00F15784"/>
    <w:rsid w:val="00F15BE6"/>
    <w:rsid w:val="00F163C5"/>
    <w:rsid w:val="00F16416"/>
    <w:rsid w:val="00F16DB4"/>
    <w:rsid w:val="00F170CE"/>
    <w:rsid w:val="00F17309"/>
    <w:rsid w:val="00F17D8E"/>
    <w:rsid w:val="00F2007F"/>
    <w:rsid w:val="00F202A6"/>
    <w:rsid w:val="00F20B3A"/>
    <w:rsid w:val="00F21BCB"/>
    <w:rsid w:val="00F21E40"/>
    <w:rsid w:val="00F22A75"/>
    <w:rsid w:val="00F23228"/>
    <w:rsid w:val="00F237CD"/>
    <w:rsid w:val="00F23AF9"/>
    <w:rsid w:val="00F23B29"/>
    <w:rsid w:val="00F245EF"/>
    <w:rsid w:val="00F24A55"/>
    <w:rsid w:val="00F2513D"/>
    <w:rsid w:val="00F254F2"/>
    <w:rsid w:val="00F2647D"/>
    <w:rsid w:val="00F26517"/>
    <w:rsid w:val="00F267C7"/>
    <w:rsid w:val="00F27DE1"/>
    <w:rsid w:val="00F30054"/>
    <w:rsid w:val="00F3052D"/>
    <w:rsid w:val="00F307E6"/>
    <w:rsid w:val="00F31402"/>
    <w:rsid w:val="00F31A48"/>
    <w:rsid w:val="00F323A9"/>
    <w:rsid w:val="00F32B2D"/>
    <w:rsid w:val="00F33183"/>
    <w:rsid w:val="00F337ED"/>
    <w:rsid w:val="00F344E9"/>
    <w:rsid w:val="00F34652"/>
    <w:rsid w:val="00F3535A"/>
    <w:rsid w:val="00F36F97"/>
    <w:rsid w:val="00F378C9"/>
    <w:rsid w:val="00F37AA3"/>
    <w:rsid w:val="00F40214"/>
    <w:rsid w:val="00F4050E"/>
    <w:rsid w:val="00F42F01"/>
    <w:rsid w:val="00F431CF"/>
    <w:rsid w:val="00F44EED"/>
    <w:rsid w:val="00F45FF4"/>
    <w:rsid w:val="00F46271"/>
    <w:rsid w:val="00F4777F"/>
    <w:rsid w:val="00F47A19"/>
    <w:rsid w:val="00F511C7"/>
    <w:rsid w:val="00F51521"/>
    <w:rsid w:val="00F51D5B"/>
    <w:rsid w:val="00F523B4"/>
    <w:rsid w:val="00F53207"/>
    <w:rsid w:val="00F53DEF"/>
    <w:rsid w:val="00F552D7"/>
    <w:rsid w:val="00F55765"/>
    <w:rsid w:val="00F55DBB"/>
    <w:rsid w:val="00F56867"/>
    <w:rsid w:val="00F56A84"/>
    <w:rsid w:val="00F56C5F"/>
    <w:rsid w:val="00F57D65"/>
    <w:rsid w:val="00F60097"/>
    <w:rsid w:val="00F605C9"/>
    <w:rsid w:val="00F60969"/>
    <w:rsid w:val="00F60B3A"/>
    <w:rsid w:val="00F61C27"/>
    <w:rsid w:val="00F61D71"/>
    <w:rsid w:val="00F62120"/>
    <w:rsid w:val="00F627D2"/>
    <w:rsid w:val="00F63555"/>
    <w:rsid w:val="00F63A29"/>
    <w:rsid w:val="00F63CBC"/>
    <w:rsid w:val="00F64267"/>
    <w:rsid w:val="00F6431F"/>
    <w:rsid w:val="00F65470"/>
    <w:rsid w:val="00F65D87"/>
    <w:rsid w:val="00F670E3"/>
    <w:rsid w:val="00F67550"/>
    <w:rsid w:val="00F71031"/>
    <w:rsid w:val="00F71B5F"/>
    <w:rsid w:val="00F73BAB"/>
    <w:rsid w:val="00F73C39"/>
    <w:rsid w:val="00F74711"/>
    <w:rsid w:val="00F75D84"/>
    <w:rsid w:val="00F75E2A"/>
    <w:rsid w:val="00F76105"/>
    <w:rsid w:val="00F76676"/>
    <w:rsid w:val="00F76B4C"/>
    <w:rsid w:val="00F76BF4"/>
    <w:rsid w:val="00F76C77"/>
    <w:rsid w:val="00F773AB"/>
    <w:rsid w:val="00F808BB"/>
    <w:rsid w:val="00F80E58"/>
    <w:rsid w:val="00F811C9"/>
    <w:rsid w:val="00F813D0"/>
    <w:rsid w:val="00F817B2"/>
    <w:rsid w:val="00F8194C"/>
    <w:rsid w:val="00F832A0"/>
    <w:rsid w:val="00F8354C"/>
    <w:rsid w:val="00F83EC2"/>
    <w:rsid w:val="00F85371"/>
    <w:rsid w:val="00F85692"/>
    <w:rsid w:val="00F85E36"/>
    <w:rsid w:val="00F86ABD"/>
    <w:rsid w:val="00F874A5"/>
    <w:rsid w:val="00F92807"/>
    <w:rsid w:val="00F92933"/>
    <w:rsid w:val="00F931C6"/>
    <w:rsid w:val="00F93F6B"/>
    <w:rsid w:val="00F93F9E"/>
    <w:rsid w:val="00F94019"/>
    <w:rsid w:val="00F943C8"/>
    <w:rsid w:val="00F94628"/>
    <w:rsid w:val="00F9484E"/>
    <w:rsid w:val="00F95856"/>
    <w:rsid w:val="00F96244"/>
    <w:rsid w:val="00F96277"/>
    <w:rsid w:val="00F96401"/>
    <w:rsid w:val="00FA0475"/>
    <w:rsid w:val="00FA0B9C"/>
    <w:rsid w:val="00FA1758"/>
    <w:rsid w:val="00FA1C58"/>
    <w:rsid w:val="00FA1CA7"/>
    <w:rsid w:val="00FA1D3B"/>
    <w:rsid w:val="00FA24B3"/>
    <w:rsid w:val="00FA281F"/>
    <w:rsid w:val="00FA3045"/>
    <w:rsid w:val="00FA3228"/>
    <w:rsid w:val="00FA35C3"/>
    <w:rsid w:val="00FA3776"/>
    <w:rsid w:val="00FA3829"/>
    <w:rsid w:val="00FA4EE7"/>
    <w:rsid w:val="00FA5528"/>
    <w:rsid w:val="00FA5546"/>
    <w:rsid w:val="00FA5B94"/>
    <w:rsid w:val="00FA6490"/>
    <w:rsid w:val="00FA6FEA"/>
    <w:rsid w:val="00FA7A1C"/>
    <w:rsid w:val="00FA7B7D"/>
    <w:rsid w:val="00FA7BF2"/>
    <w:rsid w:val="00FA7E63"/>
    <w:rsid w:val="00FA7F03"/>
    <w:rsid w:val="00FB0DBB"/>
    <w:rsid w:val="00FB0E85"/>
    <w:rsid w:val="00FB0EBA"/>
    <w:rsid w:val="00FB11CD"/>
    <w:rsid w:val="00FB1DFA"/>
    <w:rsid w:val="00FB2219"/>
    <w:rsid w:val="00FB29A6"/>
    <w:rsid w:val="00FB2AD8"/>
    <w:rsid w:val="00FB3061"/>
    <w:rsid w:val="00FB48BF"/>
    <w:rsid w:val="00FB4F4A"/>
    <w:rsid w:val="00FB55E1"/>
    <w:rsid w:val="00FB584A"/>
    <w:rsid w:val="00FB5D91"/>
    <w:rsid w:val="00FB6167"/>
    <w:rsid w:val="00FB6472"/>
    <w:rsid w:val="00FB6947"/>
    <w:rsid w:val="00FB6A73"/>
    <w:rsid w:val="00FB7676"/>
    <w:rsid w:val="00FC1352"/>
    <w:rsid w:val="00FC27C3"/>
    <w:rsid w:val="00FC329E"/>
    <w:rsid w:val="00FC5AAC"/>
    <w:rsid w:val="00FC67A7"/>
    <w:rsid w:val="00FC70AD"/>
    <w:rsid w:val="00FC7664"/>
    <w:rsid w:val="00FD0FB9"/>
    <w:rsid w:val="00FD124A"/>
    <w:rsid w:val="00FD1874"/>
    <w:rsid w:val="00FD1C78"/>
    <w:rsid w:val="00FD2F57"/>
    <w:rsid w:val="00FD4337"/>
    <w:rsid w:val="00FD4FAD"/>
    <w:rsid w:val="00FD60F5"/>
    <w:rsid w:val="00FD676A"/>
    <w:rsid w:val="00FD6CE7"/>
    <w:rsid w:val="00FD7382"/>
    <w:rsid w:val="00FD7C81"/>
    <w:rsid w:val="00FD7DD0"/>
    <w:rsid w:val="00FD7FEF"/>
    <w:rsid w:val="00FE049E"/>
    <w:rsid w:val="00FE0DA8"/>
    <w:rsid w:val="00FE1FFA"/>
    <w:rsid w:val="00FE2184"/>
    <w:rsid w:val="00FE3A26"/>
    <w:rsid w:val="00FE3B26"/>
    <w:rsid w:val="00FE3BC4"/>
    <w:rsid w:val="00FE4825"/>
    <w:rsid w:val="00FE48B3"/>
    <w:rsid w:val="00FE4D8B"/>
    <w:rsid w:val="00FE548D"/>
    <w:rsid w:val="00FE551A"/>
    <w:rsid w:val="00FE58C0"/>
    <w:rsid w:val="00FE5904"/>
    <w:rsid w:val="00FE5F43"/>
    <w:rsid w:val="00FE6B88"/>
    <w:rsid w:val="00FE7C02"/>
    <w:rsid w:val="00FF0DA4"/>
    <w:rsid w:val="00FF270E"/>
    <w:rsid w:val="00FF342A"/>
    <w:rsid w:val="00FF351C"/>
    <w:rsid w:val="00FF3567"/>
    <w:rsid w:val="00FF3C7E"/>
    <w:rsid w:val="00FF3F46"/>
    <w:rsid w:val="00FF4289"/>
    <w:rsid w:val="00FF42ED"/>
    <w:rsid w:val="00FF4450"/>
    <w:rsid w:val="00FF47CF"/>
    <w:rsid w:val="00FF4D89"/>
    <w:rsid w:val="00FF5315"/>
    <w:rsid w:val="00FF64B9"/>
    <w:rsid w:val="00FF674A"/>
    <w:rsid w:val="00FF70F2"/>
    <w:rsid w:val="00FF7F6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44AB4C"/>
  <w15:chartTrackingRefBased/>
  <w15:docId w15:val="{FDF9EFFA-2835-45EC-A4A3-3458FE02E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6FE7"/>
    <w:pPr>
      <w:spacing w:line="360" w:lineRule="auto"/>
      <w:jc w:val="both"/>
    </w:pPr>
    <w:rPr>
      <w:sz w:val="24"/>
    </w:rPr>
  </w:style>
  <w:style w:type="paragraph" w:styleId="Heading1">
    <w:name w:val="heading 1"/>
    <w:basedOn w:val="Normal"/>
    <w:next w:val="Normal"/>
    <w:link w:val="Heading1Char"/>
    <w:uiPriority w:val="9"/>
    <w:qFormat/>
    <w:rsid w:val="00193E1B"/>
    <w:pPr>
      <w:keepNext/>
      <w:keepLines/>
      <w:spacing w:before="360" w:after="80"/>
      <w:jc w:val="center"/>
      <w:outlineLvl w:val="0"/>
    </w:pPr>
    <w:rPr>
      <w:rFonts w:asciiTheme="majorHAnsi" w:eastAsiaTheme="majorEastAsia" w:hAnsiTheme="majorHAnsi" w:cstheme="majorBidi"/>
      <w:color w:val="000000" w:themeColor="text1"/>
      <w:sz w:val="40"/>
      <w:szCs w:val="40"/>
    </w:rPr>
  </w:style>
  <w:style w:type="paragraph" w:styleId="Heading2">
    <w:name w:val="heading 2"/>
    <w:basedOn w:val="Normal"/>
    <w:next w:val="Normal"/>
    <w:link w:val="Heading2Char"/>
    <w:uiPriority w:val="9"/>
    <w:semiHidden/>
    <w:unhideWhenUsed/>
    <w:qFormat/>
    <w:rsid w:val="00AB6980"/>
    <w:pPr>
      <w:keepNext/>
      <w:keepLines/>
      <w:spacing w:before="160" w:after="80"/>
      <w:outlineLvl w:val="1"/>
    </w:pPr>
    <w:rPr>
      <w:rFonts w:asciiTheme="majorHAnsi" w:eastAsiaTheme="majorEastAsia" w:hAnsiTheme="majorHAnsi" w:cstheme="majorBidi"/>
      <w:color w:val="A5A5A5" w:themeColor="accent1" w:themeShade="BF"/>
      <w:sz w:val="32"/>
      <w:szCs w:val="32"/>
    </w:rPr>
  </w:style>
  <w:style w:type="paragraph" w:styleId="Heading3">
    <w:name w:val="heading 3"/>
    <w:basedOn w:val="Normal"/>
    <w:next w:val="Normal"/>
    <w:link w:val="Heading3Char"/>
    <w:uiPriority w:val="9"/>
    <w:semiHidden/>
    <w:unhideWhenUsed/>
    <w:qFormat/>
    <w:rsid w:val="00AB6980"/>
    <w:pPr>
      <w:keepNext/>
      <w:keepLines/>
      <w:spacing w:before="160" w:after="80"/>
      <w:outlineLvl w:val="2"/>
    </w:pPr>
    <w:rPr>
      <w:rFonts w:eastAsiaTheme="majorEastAsia" w:cstheme="majorBidi"/>
      <w:color w:val="A5A5A5" w:themeColor="accent1" w:themeShade="BF"/>
      <w:sz w:val="28"/>
      <w:szCs w:val="28"/>
    </w:rPr>
  </w:style>
  <w:style w:type="paragraph" w:styleId="Heading4">
    <w:name w:val="heading 4"/>
    <w:basedOn w:val="Normal"/>
    <w:next w:val="Normal"/>
    <w:link w:val="Heading4Char"/>
    <w:uiPriority w:val="9"/>
    <w:semiHidden/>
    <w:unhideWhenUsed/>
    <w:qFormat/>
    <w:rsid w:val="00AB6980"/>
    <w:pPr>
      <w:keepNext/>
      <w:keepLines/>
      <w:spacing w:before="80" w:after="40"/>
      <w:outlineLvl w:val="3"/>
    </w:pPr>
    <w:rPr>
      <w:rFonts w:eastAsiaTheme="majorEastAsia" w:cstheme="majorBidi"/>
      <w:i/>
      <w:iCs/>
      <w:color w:val="A5A5A5" w:themeColor="accent1" w:themeShade="BF"/>
    </w:rPr>
  </w:style>
  <w:style w:type="paragraph" w:styleId="Heading5">
    <w:name w:val="heading 5"/>
    <w:basedOn w:val="Normal"/>
    <w:next w:val="Normal"/>
    <w:link w:val="Heading5Char"/>
    <w:uiPriority w:val="9"/>
    <w:semiHidden/>
    <w:unhideWhenUsed/>
    <w:qFormat/>
    <w:rsid w:val="00AB6980"/>
    <w:pPr>
      <w:keepNext/>
      <w:keepLines/>
      <w:spacing w:before="80" w:after="40"/>
      <w:outlineLvl w:val="4"/>
    </w:pPr>
    <w:rPr>
      <w:rFonts w:eastAsiaTheme="majorEastAsia" w:cstheme="majorBidi"/>
      <w:color w:val="A5A5A5" w:themeColor="accent1" w:themeShade="BF"/>
    </w:rPr>
  </w:style>
  <w:style w:type="paragraph" w:styleId="Heading6">
    <w:name w:val="heading 6"/>
    <w:basedOn w:val="Normal"/>
    <w:next w:val="Normal"/>
    <w:link w:val="Heading6Char"/>
    <w:uiPriority w:val="9"/>
    <w:semiHidden/>
    <w:unhideWhenUsed/>
    <w:qFormat/>
    <w:rsid w:val="00AB698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B698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B698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B698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3E1B"/>
    <w:rPr>
      <w:rFonts w:asciiTheme="majorHAnsi" w:eastAsiaTheme="majorEastAsia" w:hAnsiTheme="majorHAnsi" w:cstheme="majorBidi"/>
      <w:color w:val="000000" w:themeColor="text1"/>
      <w:sz w:val="40"/>
      <w:szCs w:val="40"/>
    </w:rPr>
  </w:style>
  <w:style w:type="character" w:customStyle="1" w:styleId="Heading2Char">
    <w:name w:val="Heading 2 Char"/>
    <w:basedOn w:val="DefaultParagraphFont"/>
    <w:link w:val="Heading2"/>
    <w:uiPriority w:val="9"/>
    <w:semiHidden/>
    <w:rsid w:val="00AB6980"/>
    <w:rPr>
      <w:rFonts w:asciiTheme="majorHAnsi" w:eastAsiaTheme="majorEastAsia" w:hAnsiTheme="majorHAnsi" w:cstheme="majorBidi"/>
      <w:color w:val="A5A5A5" w:themeColor="accent1" w:themeShade="BF"/>
      <w:sz w:val="32"/>
      <w:szCs w:val="32"/>
    </w:rPr>
  </w:style>
  <w:style w:type="character" w:customStyle="1" w:styleId="Heading3Char">
    <w:name w:val="Heading 3 Char"/>
    <w:basedOn w:val="DefaultParagraphFont"/>
    <w:link w:val="Heading3"/>
    <w:uiPriority w:val="9"/>
    <w:semiHidden/>
    <w:rsid w:val="00AB6980"/>
    <w:rPr>
      <w:rFonts w:eastAsiaTheme="majorEastAsia" w:cstheme="majorBidi"/>
      <w:color w:val="A5A5A5" w:themeColor="accent1" w:themeShade="BF"/>
      <w:sz w:val="28"/>
      <w:szCs w:val="28"/>
    </w:rPr>
  </w:style>
  <w:style w:type="character" w:customStyle="1" w:styleId="Heading4Char">
    <w:name w:val="Heading 4 Char"/>
    <w:basedOn w:val="DefaultParagraphFont"/>
    <w:link w:val="Heading4"/>
    <w:uiPriority w:val="9"/>
    <w:semiHidden/>
    <w:rsid w:val="00AB6980"/>
    <w:rPr>
      <w:rFonts w:eastAsiaTheme="majorEastAsia" w:cstheme="majorBidi"/>
      <w:i/>
      <w:iCs/>
      <w:color w:val="A5A5A5" w:themeColor="accent1" w:themeShade="BF"/>
    </w:rPr>
  </w:style>
  <w:style w:type="character" w:customStyle="1" w:styleId="Heading5Char">
    <w:name w:val="Heading 5 Char"/>
    <w:basedOn w:val="DefaultParagraphFont"/>
    <w:link w:val="Heading5"/>
    <w:uiPriority w:val="9"/>
    <w:semiHidden/>
    <w:rsid w:val="00AB6980"/>
    <w:rPr>
      <w:rFonts w:eastAsiaTheme="majorEastAsia" w:cstheme="majorBidi"/>
      <w:color w:val="A5A5A5" w:themeColor="accent1" w:themeShade="BF"/>
    </w:rPr>
  </w:style>
  <w:style w:type="character" w:customStyle="1" w:styleId="Heading6Char">
    <w:name w:val="Heading 6 Char"/>
    <w:basedOn w:val="DefaultParagraphFont"/>
    <w:link w:val="Heading6"/>
    <w:uiPriority w:val="9"/>
    <w:semiHidden/>
    <w:rsid w:val="00AB698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B698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B698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B6980"/>
    <w:rPr>
      <w:rFonts w:eastAsiaTheme="majorEastAsia" w:cstheme="majorBidi"/>
      <w:color w:val="272727" w:themeColor="text1" w:themeTint="D8"/>
    </w:rPr>
  </w:style>
  <w:style w:type="paragraph" w:styleId="Title">
    <w:name w:val="Title"/>
    <w:basedOn w:val="Normal"/>
    <w:next w:val="Normal"/>
    <w:link w:val="TitleChar"/>
    <w:uiPriority w:val="10"/>
    <w:qFormat/>
    <w:rsid w:val="00AB698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B698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B698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B698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B6980"/>
    <w:pPr>
      <w:spacing w:before="160"/>
      <w:jc w:val="center"/>
    </w:pPr>
    <w:rPr>
      <w:i/>
      <w:iCs/>
      <w:color w:val="404040" w:themeColor="text1" w:themeTint="BF"/>
    </w:rPr>
  </w:style>
  <w:style w:type="character" w:customStyle="1" w:styleId="QuoteChar">
    <w:name w:val="Quote Char"/>
    <w:basedOn w:val="DefaultParagraphFont"/>
    <w:link w:val="Quote"/>
    <w:uiPriority w:val="29"/>
    <w:rsid w:val="00AB6980"/>
    <w:rPr>
      <w:i/>
      <w:iCs/>
      <w:color w:val="404040" w:themeColor="text1" w:themeTint="BF"/>
    </w:rPr>
  </w:style>
  <w:style w:type="paragraph" w:styleId="ListParagraph">
    <w:name w:val="List Paragraph"/>
    <w:basedOn w:val="Normal"/>
    <w:uiPriority w:val="34"/>
    <w:qFormat/>
    <w:rsid w:val="00AB6980"/>
    <w:pPr>
      <w:ind w:left="720"/>
      <w:contextualSpacing/>
    </w:pPr>
  </w:style>
  <w:style w:type="character" w:styleId="IntenseEmphasis">
    <w:name w:val="Intense Emphasis"/>
    <w:basedOn w:val="DefaultParagraphFont"/>
    <w:uiPriority w:val="21"/>
    <w:qFormat/>
    <w:rsid w:val="00AB6980"/>
    <w:rPr>
      <w:i/>
      <w:iCs/>
      <w:color w:val="A5A5A5" w:themeColor="accent1" w:themeShade="BF"/>
    </w:rPr>
  </w:style>
  <w:style w:type="paragraph" w:styleId="IntenseQuote">
    <w:name w:val="Intense Quote"/>
    <w:basedOn w:val="Normal"/>
    <w:next w:val="Normal"/>
    <w:link w:val="IntenseQuoteChar"/>
    <w:uiPriority w:val="30"/>
    <w:qFormat/>
    <w:rsid w:val="00AB6980"/>
    <w:pPr>
      <w:pBdr>
        <w:top w:val="single" w:sz="4" w:space="10" w:color="A5A5A5" w:themeColor="accent1" w:themeShade="BF"/>
        <w:bottom w:val="single" w:sz="4" w:space="10" w:color="A5A5A5" w:themeColor="accent1" w:themeShade="BF"/>
      </w:pBdr>
      <w:spacing w:before="360" w:after="360"/>
      <w:ind w:left="864" w:right="864"/>
      <w:jc w:val="center"/>
    </w:pPr>
    <w:rPr>
      <w:i/>
      <w:iCs/>
      <w:color w:val="A5A5A5" w:themeColor="accent1" w:themeShade="BF"/>
    </w:rPr>
  </w:style>
  <w:style w:type="character" w:customStyle="1" w:styleId="IntenseQuoteChar">
    <w:name w:val="Intense Quote Char"/>
    <w:basedOn w:val="DefaultParagraphFont"/>
    <w:link w:val="IntenseQuote"/>
    <w:uiPriority w:val="30"/>
    <w:rsid w:val="00AB6980"/>
    <w:rPr>
      <w:i/>
      <w:iCs/>
      <w:color w:val="A5A5A5" w:themeColor="accent1" w:themeShade="BF"/>
    </w:rPr>
  </w:style>
  <w:style w:type="character" w:styleId="IntenseReference">
    <w:name w:val="Intense Reference"/>
    <w:basedOn w:val="DefaultParagraphFont"/>
    <w:uiPriority w:val="32"/>
    <w:qFormat/>
    <w:rsid w:val="00AB6980"/>
    <w:rPr>
      <w:b/>
      <w:bCs/>
      <w:smallCaps/>
      <w:color w:val="A5A5A5" w:themeColor="accent1" w:themeShade="BF"/>
      <w:spacing w:val="5"/>
    </w:rPr>
  </w:style>
  <w:style w:type="paragraph" w:customStyle="1" w:styleId="EndNoteBibliographyTitle">
    <w:name w:val="EndNote Bibliography Title"/>
    <w:basedOn w:val="Normal"/>
    <w:link w:val="EndNoteBibliographyTitleChar"/>
    <w:rsid w:val="00BB0932"/>
    <w:pPr>
      <w:spacing w:after="0"/>
      <w:jc w:val="center"/>
    </w:pPr>
    <w:rPr>
      <w:rFonts w:ascii="Lucida Bright" w:hAnsi="Lucida Bright"/>
      <w:noProof/>
      <w:lang w:val="en-US"/>
    </w:rPr>
  </w:style>
  <w:style w:type="character" w:customStyle="1" w:styleId="EndNoteBibliographyTitleChar">
    <w:name w:val="EndNote Bibliography Title Char"/>
    <w:basedOn w:val="DefaultParagraphFont"/>
    <w:link w:val="EndNoteBibliographyTitle"/>
    <w:rsid w:val="00BB0932"/>
    <w:rPr>
      <w:rFonts w:ascii="Lucida Bright" w:hAnsi="Lucida Bright"/>
      <w:noProof/>
      <w:lang w:val="en-US"/>
    </w:rPr>
  </w:style>
  <w:style w:type="paragraph" w:customStyle="1" w:styleId="EndNoteBibliography">
    <w:name w:val="EndNote Bibliography"/>
    <w:basedOn w:val="Normal"/>
    <w:link w:val="EndNoteBibliographyChar"/>
    <w:rsid w:val="00BB0932"/>
    <w:pPr>
      <w:spacing w:line="240" w:lineRule="auto"/>
    </w:pPr>
    <w:rPr>
      <w:rFonts w:ascii="Lucida Bright" w:hAnsi="Lucida Bright"/>
      <w:noProof/>
      <w:lang w:val="en-US"/>
    </w:rPr>
  </w:style>
  <w:style w:type="character" w:customStyle="1" w:styleId="EndNoteBibliographyChar">
    <w:name w:val="EndNote Bibliography Char"/>
    <w:basedOn w:val="DefaultParagraphFont"/>
    <w:link w:val="EndNoteBibliography"/>
    <w:rsid w:val="00BB0932"/>
    <w:rPr>
      <w:rFonts w:ascii="Lucida Bright" w:hAnsi="Lucida Bright"/>
      <w:noProof/>
      <w:lang w:val="en-US"/>
    </w:rPr>
  </w:style>
  <w:style w:type="paragraph" w:styleId="FootnoteText">
    <w:name w:val="footnote text"/>
    <w:basedOn w:val="Normal"/>
    <w:link w:val="FootnoteTextChar"/>
    <w:uiPriority w:val="99"/>
    <w:unhideWhenUsed/>
    <w:rsid w:val="0096733B"/>
    <w:pPr>
      <w:spacing w:after="0" w:line="240" w:lineRule="auto"/>
    </w:pPr>
    <w:rPr>
      <w:sz w:val="20"/>
      <w:szCs w:val="20"/>
    </w:rPr>
  </w:style>
  <w:style w:type="character" w:customStyle="1" w:styleId="FootnoteTextChar">
    <w:name w:val="Footnote Text Char"/>
    <w:basedOn w:val="DefaultParagraphFont"/>
    <w:link w:val="FootnoteText"/>
    <w:uiPriority w:val="99"/>
    <w:rsid w:val="0096733B"/>
    <w:rPr>
      <w:sz w:val="20"/>
      <w:szCs w:val="20"/>
    </w:rPr>
  </w:style>
  <w:style w:type="character" w:styleId="FootnoteReference">
    <w:name w:val="footnote reference"/>
    <w:basedOn w:val="DefaultParagraphFont"/>
    <w:uiPriority w:val="99"/>
    <w:semiHidden/>
    <w:unhideWhenUsed/>
    <w:rsid w:val="0096733B"/>
    <w:rPr>
      <w:vertAlign w:val="superscript"/>
    </w:rPr>
  </w:style>
  <w:style w:type="character" w:styleId="Hyperlink">
    <w:name w:val="Hyperlink"/>
    <w:basedOn w:val="DefaultParagraphFont"/>
    <w:uiPriority w:val="99"/>
    <w:unhideWhenUsed/>
    <w:rsid w:val="00B7718E"/>
    <w:rPr>
      <w:color w:val="5F5F5F" w:themeColor="hyperlink"/>
      <w:u w:val="single"/>
    </w:rPr>
  </w:style>
  <w:style w:type="character" w:styleId="UnresolvedMention">
    <w:name w:val="Unresolved Mention"/>
    <w:basedOn w:val="DefaultParagraphFont"/>
    <w:uiPriority w:val="99"/>
    <w:semiHidden/>
    <w:unhideWhenUsed/>
    <w:rsid w:val="00B7718E"/>
    <w:rPr>
      <w:color w:val="605E5C"/>
      <w:shd w:val="clear" w:color="auto" w:fill="E1DFDD"/>
    </w:rPr>
  </w:style>
  <w:style w:type="paragraph" w:styleId="Header">
    <w:name w:val="header"/>
    <w:basedOn w:val="Normal"/>
    <w:link w:val="HeaderChar"/>
    <w:uiPriority w:val="99"/>
    <w:unhideWhenUsed/>
    <w:rsid w:val="007B45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450C"/>
  </w:style>
  <w:style w:type="paragraph" w:styleId="Footer">
    <w:name w:val="footer"/>
    <w:basedOn w:val="Normal"/>
    <w:link w:val="FooterChar"/>
    <w:uiPriority w:val="99"/>
    <w:unhideWhenUsed/>
    <w:rsid w:val="007B45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45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857068">
      <w:bodyDiv w:val="1"/>
      <w:marLeft w:val="0"/>
      <w:marRight w:val="0"/>
      <w:marTop w:val="0"/>
      <w:marBottom w:val="0"/>
      <w:divBdr>
        <w:top w:val="none" w:sz="0" w:space="0" w:color="auto"/>
        <w:left w:val="none" w:sz="0" w:space="0" w:color="auto"/>
        <w:bottom w:val="none" w:sz="0" w:space="0" w:color="auto"/>
        <w:right w:val="none" w:sz="0" w:space="0" w:color="auto"/>
      </w:divBdr>
    </w:div>
    <w:div w:id="605574182">
      <w:bodyDiv w:val="1"/>
      <w:marLeft w:val="0"/>
      <w:marRight w:val="0"/>
      <w:marTop w:val="0"/>
      <w:marBottom w:val="0"/>
      <w:divBdr>
        <w:top w:val="none" w:sz="0" w:space="0" w:color="auto"/>
        <w:left w:val="none" w:sz="0" w:space="0" w:color="auto"/>
        <w:bottom w:val="none" w:sz="0" w:space="0" w:color="auto"/>
        <w:right w:val="none" w:sz="0" w:space="0" w:color="auto"/>
      </w:divBdr>
    </w:div>
    <w:div w:id="611935252">
      <w:bodyDiv w:val="1"/>
      <w:marLeft w:val="0"/>
      <w:marRight w:val="0"/>
      <w:marTop w:val="0"/>
      <w:marBottom w:val="0"/>
      <w:divBdr>
        <w:top w:val="none" w:sz="0" w:space="0" w:color="auto"/>
        <w:left w:val="none" w:sz="0" w:space="0" w:color="auto"/>
        <w:bottom w:val="none" w:sz="0" w:space="0" w:color="auto"/>
        <w:right w:val="none" w:sz="0" w:space="0" w:color="auto"/>
      </w:divBdr>
    </w:div>
    <w:div w:id="1285841329">
      <w:bodyDiv w:val="1"/>
      <w:marLeft w:val="0"/>
      <w:marRight w:val="0"/>
      <w:marTop w:val="0"/>
      <w:marBottom w:val="0"/>
      <w:divBdr>
        <w:top w:val="none" w:sz="0" w:space="0" w:color="auto"/>
        <w:left w:val="none" w:sz="0" w:space="0" w:color="auto"/>
        <w:bottom w:val="none" w:sz="0" w:space="0" w:color="auto"/>
        <w:right w:val="none" w:sz="0" w:space="0" w:color="auto"/>
      </w:divBdr>
    </w:div>
    <w:div w:id="1715544618">
      <w:bodyDiv w:val="1"/>
      <w:marLeft w:val="0"/>
      <w:marRight w:val="0"/>
      <w:marTop w:val="0"/>
      <w:marBottom w:val="0"/>
      <w:divBdr>
        <w:top w:val="none" w:sz="0" w:space="0" w:color="auto"/>
        <w:left w:val="none" w:sz="0" w:space="0" w:color="auto"/>
        <w:bottom w:val="none" w:sz="0" w:space="0" w:color="auto"/>
        <w:right w:val="none" w:sz="0" w:space="0" w:color="auto"/>
      </w:divBdr>
    </w:div>
    <w:div w:id="1806968228">
      <w:bodyDiv w:val="1"/>
      <w:marLeft w:val="0"/>
      <w:marRight w:val="0"/>
      <w:marTop w:val="0"/>
      <w:marBottom w:val="0"/>
      <w:divBdr>
        <w:top w:val="none" w:sz="0" w:space="0" w:color="auto"/>
        <w:left w:val="none" w:sz="0" w:space="0" w:color="auto"/>
        <w:bottom w:val="none" w:sz="0" w:space="0" w:color="auto"/>
        <w:right w:val="none" w:sz="0" w:space="0" w:color="auto"/>
      </w:divBdr>
    </w:div>
    <w:div w:id="1854152183">
      <w:bodyDiv w:val="1"/>
      <w:marLeft w:val="0"/>
      <w:marRight w:val="0"/>
      <w:marTop w:val="0"/>
      <w:marBottom w:val="0"/>
      <w:divBdr>
        <w:top w:val="none" w:sz="0" w:space="0" w:color="auto"/>
        <w:left w:val="none" w:sz="0" w:space="0" w:color="auto"/>
        <w:bottom w:val="none" w:sz="0" w:space="0" w:color="auto"/>
        <w:right w:val="none" w:sz="0" w:space="0" w:color="auto"/>
      </w:divBdr>
    </w:div>
    <w:div w:id="1902058941">
      <w:bodyDiv w:val="1"/>
      <w:marLeft w:val="0"/>
      <w:marRight w:val="0"/>
      <w:marTop w:val="0"/>
      <w:marBottom w:val="0"/>
      <w:divBdr>
        <w:top w:val="none" w:sz="0" w:space="0" w:color="auto"/>
        <w:left w:val="none" w:sz="0" w:space="0" w:color="auto"/>
        <w:bottom w:val="none" w:sz="0" w:space="0" w:color="auto"/>
        <w:right w:val="none" w:sz="0" w:space="0" w:color="auto"/>
      </w:divBdr>
    </w:div>
    <w:div w:id="205071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ustom 8">
      <a:majorFont>
        <a:latin typeface="Aptos Display"/>
        <a:ea typeface=""/>
        <a:cs typeface=""/>
      </a:majorFont>
      <a:minorFont>
        <a:latin typeface="Lucida Br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8EBCBE-C742-46F3-9DD4-16C828F39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10352</Words>
  <Characters>59011</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Alsmith</dc:creator>
  <cp:keywords/>
  <dc:description/>
  <cp:lastModifiedBy>Adrian Alsmith</cp:lastModifiedBy>
  <cp:revision>25</cp:revision>
  <cp:lastPrinted>2024-03-22T16:01:00Z</cp:lastPrinted>
  <dcterms:created xsi:type="dcterms:W3CDTF">2024-03-22T15:54:00Z</dcterms:created>
  <dcterms:modified xsi:type="dcterms:W3CDTF">2024-03-27T09:32:00Z</dcterms:modified>
</cp:coreProperties>
</file>